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AEA" w:rsidRDefault="00A91AE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91AEA" w:rsidRDefault="00A91AEA">
      <w:pPr>
        <w:pStyle w:val="ConsPlusNormal"/>
        <w:jc w:val="both"/>
        <w:outlineLvl w:val="0"/>
      </w:pPr>
    </w:p>
    <w:p w:rsidR="00A91AEA" w:rsidRDefault="00A91AEA">
      <w:pPr>
        <w:pStyle w:val="ConsPlusTitle"/>
        <w:jc w:val="center"/>
        <w:outlineLvl w:val="0"/>
      </w:pPr>
      <w:r>
        <w:t>ПРАВИТЕЛЬСТВО ВОРОНЕЖСКОЙ ОБЛАСТИ</w:t>
      </w:r>
    </w:p>
    <w:p w:rsidR="00A91AEA" w:rsidRDefault="00A91AEA">
      <w:pPr>
        <w:pStyle w:val="ConsPlusTitle"/>
        <w:ind w:firstLine="540"/>
        <w:jc w:val="both"/>
      </w:pPr>
    </w:p>
    <w:p w:rsidR="00A91AEA" w:rsidRDefault="00A91AEA">
      <w:pPr>
        <w:pStyle w:val="ConsPlusTitle"/>
        <w:jc w:val="center"/>
      </w:pPr>
      <w:r>
        <w:t>ПОСТАНОВЛЕНИЕ</w:t>
      </w:r>
    </w:p>
    <w:p w:rsidR="00A91AEA" w:rsidRDefault="00A91AEA">
      <w:pPr>
        <w:pStyle w:val="ConsPlusTitle"/>
        <w:jc w:val="center"/>
      </w:pPr>
      <w:r>
        <w:t>от 13 сентября 2021 г. N 514</w:t>
      </w:r>
    </w:p>
    <w:p w:rsidR="00A91AEA" w:rsidRDefault="00A91AEA">
      <w:pPr>
        <w:pStyle w:val="ConsPlusTitle"/>
        <w:ind w:firstLine="540"/>
        <w:jc w:val="both"/>
      </w:pPr>
    </w:p>
    <w:p w:rsidR="00A91AEA" w:rsidRDefault="00A91AEA">
      <w:pPr>
        <w:pStyle w:val="ConsPlusTitle"/>
        <w:jc w:val="center"/>
      </w:pPr>
      <w:r>
        <w:t>ОБ УТВЕРЖДЕНИИ ПОРЯДКА ПРЕДОСТАВЛЕНИЯ ГРАНТОВ В ФОРМЕ</w:t>
      </w:r>
    </w:p>
    <w:p w:rsidR="00A91AEA" w:rsidRDefault="00A91AEA">
      <w:pPr>
        <w:pStyle w:val="ConsPlusTitle"/>
        <w:jc w:val="center"/>
      </w:pPr>
      <w:r>
        <w:t>СУБСИДИЙ СОЦИАЛЬНО ОРИЕНТИРОВАННЫМ НЕКОММЕРЧЕСКИМ</w:t>
      </w:r>
    </w:p>
    <w:p w:rsidR="00A91AEA" w:rsidRDefault="00A91AEA">
      <w:pPr>
        <w:pStyle w:val="ConsPlusTitle"/>
        <w:jc w:val="center"/>
      </w:pPr>
      <w:r>
        <w:t>ОРГАНИЗАЦИЯМ НА РЕАЛИЗАЦИЮ ПРОГРАММ (ПРОЕКТОВ) В СФЕРЕ</w:t>
      </w:r>
    </w:p>
    <w:p w:rsidR="00A91AEA" w:rsidRDefault="00A91AEA">
      <w:pPr>
        <w:pStyle w:val="ConsPlusTitle"/>
        <w:jc w:val="center"/>
      </w:pPr>
      <w:r>
        <w:t>КУЛЬТУРЫ НА 2022 ГОД И ПРИЗНАНИИ УТРАТИВШИМИ СИЛУ ОТДЕЛЬНЫХ</w:t>
      </w:r>
    </w:p>
    <w:p w:rsidR="00A91AEA" w:rsidRDefault="00A91AEA">
      <w:pPr>
        <w:pStyle w:val="ConsPlusTitle"/>
        <w:jc w:val="center"/>
      </w:pPr>
      <w:r>
        <w:t>ПОСТАНОВЛЕНИЙ ПРАВИТЕЛЬСТВА ВОРОНЕЖСКОЙ ОБЛАСТИ</w:t>
      </w:r>
    </w:p>
    <w:p w:rsidR="00A91AEA" w:rsidRDefault="00A91AE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A91A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1AEA" w:rsidRDefault="00A91A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1AEA" w:rsidRDefault="00A91A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Воронежской области от 27.12.2021 </w:t>
            </w:r>
            <w:hyperlink r:id="rId5" w:history="1">
              <w:r>
                <w:rPr>
                  <w:color w:val="0000FF"/>
                </w:rPr>
                <w:t>N 796</w:t>
              </w:r>
            </w:hyperlink>
            <w:r>
              <w:rPr>
                <w:color w:val="392C69"/>
              </w:rPr>
              <w:t>,</w:t>
            </w:r>
          </w:p>
          <w:p w:rsidR="00A91AEA" w:rsidRDefault="00A91A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14.02.2022 </w:t>
            </w:r>
            <w:hyperlink r:id="rId6" w:history="1">
              <w:r>
                <w:rPr>
                  <w:color w:val="0000FF"/>
                </w:rPr>
                <w:t>N 66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</w:tr>
    </w:tbl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78.1</w:t>
        </w:r>
      </w:hyperlink>
      <w:r>
        <w:t xml:space="preserve"> Бюджетного кодекса Российской Федерации,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18.09.2020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Воронежской области от 18.12.2013 N 1119 "Об утверждении государственной программы Воронежской области "Развитие культуры и туризма" правительство Воронежской области постановляет: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6" w:history="1">
        <w:r>
          <w:rPr>
            <w:color w:val="0000FF"/>
          </w:rPr>
          <w:t>Порядок</w:t>
        </w:r>
      </w:hyperlink>
      <w:r>
        <w:t xml:space="preserve"> предоставления грантов в форме субсидий социально ориентированным некоммерческим организациям на реализацию программ (проектов) в сфере культуры на 2022 год.</w:t>
      </w:r>
    </w:p>
    <w:p w:rsidR="00A91AEA" w:rsidRDefault="00A91AEA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Воронежской области от 14.02.2022 N 66)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2. Признать утратившими силу следующие постановления правительства Воронежской области: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от 07.06.2018 </w:t>
      </w:r>
      <w:hyperlink r:id="rId11" w:history="1">
        <w:r>
          <w:rPr>
            <w:color w:val="0000FF"/>
          </w:rPr>
          <w:t>N 509</w:t>
        </w:r>
      </w:hyperlink>
      <w:r>
        <w:t xml:space="preserve"> "Об утверждении Положения о предоставлении грантов в форме субсидий из областного бюджета социально ориентированным некоммерческим организациям на реализацию программ (проектов)";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от 19.08.2019 </w:t>
      </w:r>
      <w:hyperlink r:id="rId12" w:history="1">
        <w:r>
          <w:rPr>
            <w:color w:val="0000FF"/>
          </w:rPr>
          <w:t>N 796</w:t>
        </w:r>
      </w:hyperlink>
      <w:r>
        <w:t xml:space="preserve"> "О внесении изменений в постановление правительства Воронежской области от 07.06.2018 N 509";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от 10.06.2020 </w:t>
      </w:r>
      <w:hyperlink r:id="rId13" w:history="1">
        <w:r>
          <w:rPr>
            <w:color w:val="0000FF"/>
          </w:rPr>
          <w:t>N 521</w:t>
        </w:r>
      </w:hyperlink>
      <w:r>
        <w:t xml:space="preserve"> "О внесении изменений в постановление правительства Воронежской области от 07.06.2018 N 509".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3. Контроль за исполнением настоящего постановления возложить на заместителя председателя правительства Воронежской области Мосолова О.Н.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right"/>
      </w:pPr>
      <w:r>
        <w:t>Губернатор Воронежской области</w:t>
      </w:r>
    </w:p>
    <w:p w:rsidR="00A91AEA" w:rsidRDefault="00A91AEA">
      <w:pPr>
        <w:pStyle w:val="ConsPlusNormal"/>
        <w:jc w:val="right"/>
      </w:pPr>
      <w:r>
        <w:t>А.В.ГУСЕВ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right"/>
        <w:outlineLvl w:val="0"/>
      </w:pPr>
      <w:r>
        <w:t>Утвержден</w:t>
      </w:r>
    </w:p>
    <w:p w:rsidR="00A91AEA" w:rsidRDefault="00A91AEA">
      <w:pPr>
        <w:pStyle w:val="ConsPlusNormal"/>
        <w:jc w:val="right"/>
      </w:pPr>
      <w:r>
        <w:t>постановлением</w:t>
      </w:r>
    </w:p>
    <w:p w:rsidR="00A91AEA" w:rsidRDefault="00A91AEA">
      <w:pPr>
        <w:pStyle w:val="ConsPlusNormal"/>
        <w:jc w:val="right"/>
      </w:pPr>
      <w:r>
        <w:t>правительства Воронежской области</w:t>
      </w:r>
    </w:p>
    <w:p w:rsidR="00A91AEA" w:rsidRDefault="00A91AEA">
      <w:pPr>
        <w:pStyle w:val="ConsPlusNormal"/>
        <w:jc w:val="right"/>
      </w:pPr>
      <w:r>
        <w:t>от 13.09.2021 N 514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Title"/>
        <w:jc w:val="center"/>
      </w:pPr>
      <w:bookmarkStart w:id="0" w:name="P36"/>
      <w:bookmarkEnd w:id="0"/>
      <w:r>
        <w:t>ПОРЯДОК</w:t>
      </w:r>
    </w:p>
    <w:p w:rsidR="00A91AEA" w:rsidRDefault="00A91AEA">
      <w:pPr>
        <w:pStyle w:val="ConsPlusTitle"/>
        <w:jc w:val="center"/>
      </w:pPr>
      <w:r>
        <w:t>ПРЕДОСТАВЛЕНИЯ ГРАНТОВ В ФОРМЕ СУБСИДИЙ СОЦИАЛЬНО</w:t>
      </w:r>
    </w:p>
    <w:p w:rsidR="00A91AEA" w:rsidRDefault="00A91AEA">
      <w:pPr>
        <w:pStyle w:val="ConsPlusTitle"/>
        <w:jc w:val="center"/>
      </w:pPr>
      <w:r>
        <w:t>ОРИЕНТИРОВАННЫМ НЕКОММЕРЧЕСКИМ ОРГАНИЗАЦИЯМ НА РЕАЛИЗАЦИЮ</w:t>
      </w:r>
    </w:p>
    <w:p w:rsidR="00A91AEA" w:rsidRDefault="00A91AEA">
      <w:pPr>
        <w:pStyle w:val="ConsPlusTitle"/>
        <w:jc w:val="center"/>
      </w:pPr>
      <w:r>
        <w:t>ПРОГРАММ (ПРОЕКТОВ) В СФЕРЕ КУЛЬТУРЫ НА 2022 ГОД</w:t>
      </w:r>
    </w:p>
    <w:p w:rsidR="00A91AEA" w:rsidRDefault="00A91AE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A91A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1AEA" w:rsidRDefault="00A91A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1AEA" w:rsidRDefault="00A91A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Воронежской области от 27.12.2021 </w:t>
            </w:r>
            <w:hyperlink r:id="rId14" w:history="1">
              <w:r>
                <w:rPr>
                  <w:color w:val="0000FF"/>
                </w:rPr>
                <w:t>N 796</w:t>
              </w:r>
            </w:hyperlink>
            <w:r>
              <w:rPr>
                <w:color w:val="392C69"/>
              </w:rPr>
              <w:t>,</w:t>
            </w:r>
          </w:p>
          <w:p w:rsidR="00A91AEA" w:rsidRDefault="00A91A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14.02.2022 </w:t>
            </w:r>
            <w:hyperlink r:id="rId15" w:history="1">
              <w:r>
                <w:rPr>
                  <w:color w:val="0000FF"/>
                </w:rPr>
                <w:t>N 66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</w:tr>
    </w:tbl>
    <w:p w:rsidR="00A91AEA" w:rsidRDefault="00A91AEA">
      <w:pPr>
        <w:pStyle w:val="ConsPlusNormal"/>
        <w:jc w:val="both"/>
      </w:pPr>
    </w:p>
    <w:p w:rsidR="00A91AEA" w:rsidRDefault="00A91AEA">
      <w:pPr>
        <w:pStyle w:val="ConsPlusTitle"/>
        <w:jc w:val="center"/>
        <w:outlineLvl w:val="1"/>
      </w:pPr>
      <w:r>
        <w:t>1. Общие положения о предоставлении грантов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ind w:firstLine="540"/>
        <w:jc w:val="both"/>
      </w:pPr>
      <w:r>
        <w:t>1.1. Настоящий Порядок предоставления грантов в форме субсидий социально ориентированным некоммерческим организациям, не являющимся государственными (муниципальными) учреждениями, осуществляющими деятельность в сфере культуры, на 2022 год (далее соответственно - Порядок, гранты) определяет цели, условия и порядок предоставления грантов, категории и критерии отбора лиц, имеющих право на получение грантов, порядок возврата грантов в случае нарушения условий, установленных при их предоставлении, положения об обязательной проверке главным распорядителем (распорядителем) бюджетных средств, предоставляющим гранты, и органом государственного финансового контроля соблюдения условий, целей и порядка предоставления грантов их получателями.</w:t>
      </w:r>
    </w:p>
    <w:p w:rsidR="00A91AEA" w:rsidRDefault="00A91AEA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Воронежской области от 14.02.2022 N 66)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1.2. Для целей настоящего Порядка под программой (проектом) понимается комплекс взаимосвязанных мероприятий, направленных на решение конкретных задач, соответствующих видам деятельности социально ориентированной некоммерческой организации, предусмотренным ее учредительными документами.</w:t>
      </w:r>
    </w:p>
    <w:p w:rsidR="00A91AEA" w:rsidRDefault="00A91AEA">
      <w:pPr>
        <w:pStyle w:val="ConsPlusNormal"/>
        <w:spacing w:before="220"/>
        <w:ind w:firstLine="540"/>
        <w:jc w:val="both"/>
      </w:pPr>
      <w:bookmarkStart w:id="1" w:name="P49"/>
      <w:bookmarkEnd w:id="1"/>
      <w:r>
        <w:t xml:space="preserve">1.3. Целью предоставления грантов является финансовое обеспечение реализации некоммерческими организациями, осуществляющими деятельность в сфере культуры, программ (проектов) в рамках реализации основного мероприятия 1.4 "Поддержка творческих инициатив населения, а также выдающихся деятелей, организаций в сфере культуры, творческих союзов, в том числе социально ориентированных некоммерческих организаций" и основного мероприятия 1.6 Регионального проекта "Творческие люди" подпрограммы 1 "Искусство и наследие" государственной </w:t>
      </w:r>
      <w:hyperlink r:id="rId17" w:history="1">
        <w:r>
          <w:rPr>
            <w:color w:val="0000FF"/>
          </w:rPr>
          <w:t>программы</w:t>
        </w:r>
      </w:hyperlink>
      <w:r>
        <w:t xml:space="preserve"> Воронежской области "Развитие культуры и туризма", утвержденной постановлением правительства Воронежской области от 18.12.2013 N 1119.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1.4. Органом государственной власти,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грантов, является департамент культуры Воронежской области (далее - Департамент).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Предоставление грантов осуществляется в соответствии со сводной бюджетной росписью в пределах бюджетных ассигнований, предусмотренных </w:t>
      </w:r>
      <w:hyperlink r:id="rId18" w:history="1">
        <w:r>
          <w:rPr>
            <w:color w:val="0000FF"/>
          </w:rPr>
          <w:t>Законом</w:t>
        </w:r>
      </w:hyperlink>
      <w:r>
        <w:t xml:space="preserve"> Воронежской области от 14.12.2021 N 126-ОЗ "Об областном бюджете на 2022 год и на плановый период 2023 и 2024 </w:t>
      </w:r>
      <w:r>
        <w:lastRenderedPageBreak/>
        <w:t>годов", на цели, указанные в настоящем Порядке.</w:t>
      </w:r>
    </w:p>
    <w:p w:rsidR="00A91AEA" w:rsidRDefault="00A91AEA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Воронежской области от 14.02.2022 N 66)</w:t>
      </w:r>
    </w:p>
    <w:p w:rsidR="00A91AEA" w:rsidRDefault="00A91AEA">
      <w:pPr>
        <w:pStyle w:val="ConsPlusNormal"/>
        <w:spacing w:before="220"/>
        <w:ind w:firstLine="540"/>
        <w:jc w:val="both"/>
      </w:pPr>
      <w:bookmarkStart w:id="2" w:name="P53"/>
      <w:bookmarkEnd w:id="2"/>
      <w:r>
        <w:t>1.5. Право на получение грантов имеют некоммерческие организации (далее - участники отбора, получатели грантов), одновременно отвечающие следующим критериям: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а) участник отбора поставлен на учет в налоговых органах Воронежской области и осуществляет на территории Воронежской области в соответствии со своими учредительными документами деятельность в области культуры, предусмотренную </w:t>
      </w:r>
      <w:hyperlink r:id="rId20" w:history="1">
        <w:r>
          <w:rPr>
            <w:color w:val="0000FF"/>
          </w:rPr>
          <w:t>статьей 31.1</w:t>
        </w:r>
      </w:hyperlink>
      <w:r>
        <w:t xml:space="preserve"> Федерального закона от 12.01.1996 N 7-ФЗ "О некоммерческих организациях" и </w:t>
      </w:r>
      <w:hyperlink r:id="rId21" w:history="1">
        <w:r>
          <w:rPr>
            <w:color w:val="0000FF"/>
          </w:rPr>
          <w:t>статьей 6</w:t>
        </w:r>
      </w:hyperlink>
      <w:r>
        <w:t xml:space="preserve"> Закона Воронежской области от 06.10.2011 N 134-ОЗ "О государственной (областной) поддержке социально ориентированных некоммерческих организаций в Воронежской области";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б) участник отбора не имеет учредителя, являющегося государственным органом, органом местного самоуправления или публично-правовым образованием;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в) программа (проект) участника отбора планируется к реализации на территории Воронежской области по одному или нескольким из следующих направлений: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сохранение, создание, распространение и освоение культурных ценностей в сфере музыкального, театрального искусства, изобразительного искусства, киноискусства, литературы, за исключением книгоиздательской деятельности;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1.6. Способом проведения отбора для предоставления грантов является конкурс, который проводится при определении получателя грантов исходя из наилучших условий достижения результатов, в целях достижения которых предоставляются гранты (далее - отбор).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1.7. Информация о грантах размещается на едином портале бюджетной системы Российской Федерации в информационно-телекоммуникационной сети "Интернет" (далее - Единый портал) в разделе "Бюджет" при формировании проекта закона Воронежской области об областном бюджете на финансовый год и на плановый период (проекта закона Воронежской области о внесении изменений в закон Воронежской области об областном бюджете на финансовый год и на плановый период).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Сведения о грантах направляются Департаментом в департамент финансов Воронежской области для предоставления их в Министерство финансов Российской Федерации для размещения на Едином портале.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Title"/>
        <w:jc w:val="center"/>
        <w:outlineLvl w:val="1"/>
      </w:pPr>
      <w:r>
        <w:t>2. Порядок проведения отбора получателей грантов</w:t>
      </w:r>
    </w:p>
    <w:p w:rsidR="00A91AEA" w:rsidRDefault="00A91AEA">
      <w:pPr>
        <w:pStyle w:val="ConsPlusTitle"/>
        <w:jc w:val="center"/>
      </w:pPr>
      <w:r>
        <w:t>для предоставления грантов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ind w:firstLine="540"/>
        <w:jc w:val="both"/>
      </w:pPr>
      <w:r>
        <w:t>2.1. Объявление о проведении отбора размещается Департаментом на Едином портале в информационно-телекоммуникационной сети "Интернет" (http://grants.govvrn.ru) (далее - Специализированный портал), а также в информационной системе "Портал Воронежской области в сети Интернет" на странице Департамента не позднее 1 декабря 2022 года с указанием:</w:t>
      </w:r>
    </w:p>
    <w:p w:rsidR="00A91AEA" w:rsidRDefault="00A91AEA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Воронежской области от 14.02.2022 N 66)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сроков проведения отбора;</w:t>
      </w:r>
    </w:p>
    <w:p w:rsidR="00A91AEA" w:rsidRDefault="00A91AEA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Воронежской области от 14.02.2022 N 66)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даты начала подачи или окончания приема предложений (заявок) участников отбора, которая не может быть ранее 30-го календарного дня, следующего за днем размещения </w:t>
      </w:r>
      <w:r>
        <w:lastRenderedPageBreak/>
        <w:t>объявления о проведении отбора;</w:t>
      </w:r>
    </w:p>
    <w:p w:rsidR="00A91AEA" w:rsidRDefault="00A91AEA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Воронежской области от 14.02.2022 N 66)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наименования, места нахождения, почтового адреса, адреса, электронной почты Департамента;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результатов предоставления грантов в соответствии с </w:t>
      </w:r>
      <w:hyperlink w:anchor="P195" w:history="1">
        <w:r>
          <w:rPr>
            <w:color w:val="0000FF"/>
          </w:rPr>
          <w:t>пунктом 3.10</w:t>
        </w:r>
      </w:hyperlink>
      <w:r>
        <w:t xml:space="preserve"> настоящего Порядка;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доменного имени, и (или) сетевого адреса, и (или) указателей страниц сайта в информационно-телекоммуникационной сети "Интернет", на котором обеспечивается проведение отбора;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требований к участникам отбора в соответствии с </w:t>
      </w:r>
      <w:hyperlink w:anchor="P85" w:history="1">
        <w:r>
          <w:rPr>
            <w:color w:val="0000FF"/>
          </w:rPr>
          <w:t>пунктом 2.2</w:t>
        </w:r>
      </w:hyperlink>
      <w:r>
        <w:t xml:space="preserve"> настоящего Порядка и перечня документов, представляемых участниками отбора для подтверждения их соответствия указанным требованиям;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порядка подачи заявок участниками отбора и требований, предъявляемых к форме и содержанию заявок, подаваемых участниками отбора, в соответствии с </w:t>
      </w:r>
      <w:hyperlink w:anchor="P92" w:history="1">
        <w:r>
          <w:rPr>
            <w:color w:val="0000FF"/>
          </w:rPr>
          <w:t>пунктом 2.3</w:t>
        </w:r>
      </w:hyperlink>
      <w:r>
        <w:t xml:space="preserve"> настоящего Порядка;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порядка отзыва заявок участников отбора, порядка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правил рассмотрения и оценки заявок участников отбора в соответствии с </w:t>
      </w:r>
      <w:hyperlink w:anchor="P107" w:history="1">
        <w:r>
          <w:rPr>
            <w:color w:val="0000FF"/>
          </w:rPr>
          <w:t>пунктами 2.7</w:t>
        </w:r>
      </w:hyperlink>
      <w:r>
        <w:t xml:space="preserve"> - </w:t>
      </w:r>
      <w:hyperlink w:anchor="P120" w:history="1">
        <w:r>
          <w:rPr>
            <w:color w:val="0000FF"/>
          </w:rPr>
          <w:t>2.9</w:t>
        </w:r>
      </w:hyperlink>
      <w:r>
        <w:t xml:space="preserve"> настоящего Порядка;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срока, в течение которого победитель (победители) отбора должен подписать соглашение о предоставлении грантов (далее - соглашение);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условий признания победителя (победителей) отбора уклонившимся от заключения соглашения;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максимальный размер гранта, предоставляемого одной некоммерческой организации;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даты размещения результатов отбора на Едином портале, Специализированном портале, а также в информационной системе "Портал Воронежской области в сети Интернет" на странице Департамента, которая не может быть позднее 14 календарных дней, следующих за днем определения победителя отбора.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Информация для размещения объявления направляется Департаментом в срок не позднее 1 рабочего дня с даты его размещения в департамент финансов Воронежской области для предоставления ее в Министерство финансов Российской Федерации для размещения на Едином портале.</w:t>
      </w:r>
    </w:p>
    <w:p w:rsidR="00A91AEA" w:rsidRDefault="00A91AEA">
      <w:pPr>
        <w:pStyle w:val="ConsPlusNormal"/>
        <w:spacing w:before="220"/>
        <w:ind w:firstLine="540"/>
        <w:jc w:val="both"/>
      </w:pPr>
      <w:bookmarkStart w:id="3" w:name="P85"/>
      <w:bookmarkEnd w:id="3"/>
      <w:r>
        <w:t>2.2. На 1-е число месяца, предшествующего месяцу, в котором планируется проведение конкурса, участник отбора должен соответствовать следующим требованиям: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а) у участника отбора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б) у участника отбора должна отсутствовать просроченная задолженность по возврату в бюджет Воронежской области субсидий, бюджетных инвестиций, предоставленных в том числе в </w:t>
      </w:r>
      <w:r>
        <w:lastRenderedPageBreak/>
        <w:t>соответствии с иными правовыми актами, а также иная просроченная (неурегулированная) задолженность по денежным обязательствам перед Воронежской областью;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в) 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д) участник отбора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являются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е) участник отбора не получает средства из бюджета Воронежской области на основании иных нормативных правовых актов Воронежской области на цели, установленные </w:t>
      </w:r>
      <w:hyperlink w:anchor="P49" w:history="1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A91AEA" w:rsidRDefault="00A91AEA">
      <w:pPr>
        <w:pStyle w:val="ConsPlusNormal"/>
        <w:spacing w:before="220"/>
        <w:ind w:firstLine="540"/>
        <w:jc w:val="both"/>
      </w:pPr>
      <w:bookmarkStart w:id="4" w:name="P92"/>
      <w:bookmarkEnd w:id="4"/>
      <w:r>
        <w:t xml:space="preserve">2.3. Для участия в конкурсе участник отбора представляет в Департамент в срок, установленный Департаментом в объявлении о проведении отбора, </w:t>
      </w:r>
      <w:hyperlink w:anchor="P244" w:history="1">
        <w:r>
          <w:rPr>
            <w:color w:val="0000FF"/>
          </w:rPr>
          <w:t>заявку</w:t>
        </w:r>
      </w:hyperlink>
      <w:r>
        <w:t xml:space="preserve"> на участие в отборе посредством заполнения ее электронной формы на Специализированном портале по форме согласно приложению N 1 к настоящему Порядку (далее - заявка) с прикреплением следующих электронных образов документов: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а) документа, подтверждающего полномочия руководителя участника отбора (копию решения о назначении или об избрании), или документа, подтверждающего полномочия лица на подачу заявки от имени участника отбора, в случае, если заявку подает лицо, сведения о котором как о лице, имеющем право без доверенности действовать от имени участника отбора, не содержатся в едином государственном реестре юридических лиц;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б) действующих редакций учредительных документов участника отбора;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в) </w:t>
      </w:r>
      <w:hyperlink w:anchor="P306" w:history="1">
        <w:r>
          <w:rPr>
            <w:color w:val="0000FF"/>
          </w:rPr>
          <w:t>паспорта</w:t>
        </w:r>
      </w:hyperlink>
      <w:r>
        <w:t xml:space="preserve"> программы (проекта) по форме согласно приложению N 2 к настоящему Порядку.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Документы, указанные в настоящем пункте, подписываются руководителем некоммерческой организации (иным лицом, уполномоченным действовать от имени некоммерческой организации), скрепляются печатью некоммерческой организации (при наличии) и формируются каждый в виде одного файла в формате pdf.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Если информация, включенная в состав заявки на участие в конкурсе, содержит персональные данные, в состав заявки должны быть включены согласия субъектов этих данных на их обработку в соответствии с типовой формой, утвержденной Департаментом. В противном случае включение в состав заявки на участие в конкурсе информации, содержащей персональные данные, не допускается.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lastRenderedPageBreak/>
        <w:t xml:space="preserve">2.4. Кроме документов, указанных в </w:t>
      </w:r>
      <w:hyperlink w:anchor="P92" w:history="1">
        <w:r>
          <w:rPr>
            <w:color w:val="0000FF"/>
          </w:rPr>
          <w:t>пункте 2.3</w:t>
        </w:r>
      </w:hyperlink>
      <w:r>
        <w:t xml:space="preserve"> настоящего Порядка, участник отбора вправе прикрепить к заявлению дополнительные документы и материалы о своей деятельности, в том числе информацию о ранее реализованных программах (проектах).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Участник отбора может представить в составе заявки документ, подтверждающий отсутствие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по собственной инициативе. В случае непредставления участником отбора документа, подтверждающего отсутствие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Департамент запрашивает необходимую информацию самостоятельно посредством межведомственного взаимодействия,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2.5. Заявка, поступившая в Департамент, регистрируется Департаментом с размещением информации о регистрации на Специализированном портале, в том числе с указанием на выявленные Департаментом ошибки технического и организационного характера при оформлении заявки, в течение пяти рабочих дней со дня представления заявки.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Датой и временем подачи заявки является запись даты и времени регистрации и присвоения заявке статуса "на рассмотрении" на Специализированном портале.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При внесении изменений в поданную заявку датой и временем подачи заявки является запись даты и времени регистрации изменений.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2.6. Участник отбора вправе в любое время до окончания срока подачи заявок отозвать поданную заявку, направив соответствующее обращение в Департамент.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Основанием для возврата заявки является поступление в течение срока проведения отбора от участника отбора в Департамент обращения об отзыве заявки. Отозванные участником отбора заявки возвращаются Департаментом в течение 3 рабочих дней со дня поступления соответствующего обращения в Департамент.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Участник отбора вправе в течение срока приема заявок внести изменения в поданную заявку, направив уточненную заявку в Департамент. Датой и номером регистрации поступления заявки и документов участника заявки являются дата и номер регистрации уточненной заявки.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Участник отбора в период срока подачи заявок вправе обратиться в Департамент с письменным заявлением о разъяснении положений объявления о проведении отбора. Департамент направляет письменные разъяснения такому участнику отбора в течение 3 рабочих дней со дня регистрации заявления о разъяснении положений объявления о проведении отбора.</w:t>
      </w:r>
    </w:p>
    <w:p w:rsidR="00A91AEA" w:rsidRDefault="00A91AEA">
      <w:pPr>
        <w:pStyle w:val="ConsPlusNormal"/>
        <w:spacing w:before="220"/>
        <w:ind w:firstLine="540"/>
        <w:jc w:val="both"/>
      </w:pPr>
      <w:bookmarkStart w:id="5" w:name="P107"/>
      <w:bookmarkEnd w:id="5"/>
      <w:r>
        <w:t>2.7. Департамент в течение 10 рабочих дней с даты окончания приема заявок рассматривает заявки на предмет их соответствия установленным в объявлении о проведении отбора требованиям посредством анализа представленной заявки и содержащихся в ней сведений, в том числе с использованием открытых официальных данных государственных информационных систем, а при необходимости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2.8. Основаниями для отклонения заявки участника отбора являются: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непредставление документов, предусмотренных </w:t>
      </w:r>
      <w:hyperlink w:anchor="P92" w:history="1">
        <w:r>
          <w:rPr>
            <w:color w:val="0000FF"/>
          </w:rPr>
          <w:t>пунктом 2.3</w:t>
        </w:r>
      </w:hyperlink>
      <w:r>
        <w:t xml:space="preserve"> настоящего Порядка, или </w:t>
      </w:r>
      <w:r>
        <w:lastRenderedPageBreak/>
        <w:t>представление недостоверных сведений и документов;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несоответствие представленных участником отбора заявки и документов требованиям к заявкам участников отбора, установленным в объявлении о проведении отбора;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подача участником отбора заявки после даты и (или) времени, определенных для подачи заявок;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установление факта недостоверности представленной участником отбора информации;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несоответствие участника отбора требованиям, установленным </w:t>
      </w:r>
      <w:hyperlink w:anchor="P85" w:history="1">
        <w:r>
          <w:rPr>
            <w:color w:val="0000FF"/>
          </w:rPr>
          <w:t>пунктом 2.2</w:t>
        </w:r>
      </w:hyperlink>
      <w:r>
        <w:t xml:space="preserve"> настоящего Порядка;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ранее в отношении участника отбора было принято решение об оказании аналогичной поддержки (поддержки, условия оказания которой совпадают, включая форму, вид поддержки и цели ее оказания), и сроки ее оказания не истекли;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несоответствие видов деятельности некоммерческой организации, предусмотренных ее учредительными документами, содержанию программы (проекта), представленной для получения грантов;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заявка участника отбора содержит запрашиваемую сумму грантов, превышающую максимальный размер грантов.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Решение об отклонении заявки участника отбора на стадии рассмотрения и оценки заявки принимается не позднее 3 рабочих дней, следующих за днем истечения срока ее рассмотрения в соответствии с </w:t>
      </w:r>
      <w:hyperlink w:anchor="P107" w:history="1">
        <w:r>
          <w:rPr>
            <w:color w:val="0000FF"/>
          </w:rPr>
          <w:t>пунктом 2.7</w:t>
        </w:r>
      </w:hyperlink>
      <w:r>
        <w:t xml:space="preserve"> настоящего Порядка.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Решение об отклонении заявок участников отбора оформляется приказом Департамента с указанием оснований отклонения заявок.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Участники отбора, заявки которых отклонены, должны быть проинформированы о принятом решении в течение пяти дней со дня издания соответствующего приказа.</w:t>
      </w:r>
    </w:p>
    <w:p w:rsidR="00A91AEA" w:rsidRDefault="00A91AEA">
      <w:pPr>
        <w:pStyle w:val="ConsPlusNormal"/>
        <w:spacing w:before="220"/>
        <w:ind w:firstLine="540"/>
        <w:jc w:val="both"/>
      </w:pPr>
      <w:bookmarkStart w:id="6" w:name="P120"/>
      <w:bookmarkEnd w:id="6"/>
      <w:r>
        <w:t xml:space="preserve">2.9. Принятые заявки с прилагаемыми к нему документами подлежат оценке по </w:t>
      </w:r>
      <w:hyperlink w:anchor="P400" w:history="1">
        <w:r>
          <w:rPr>
            <w:color w:val="0000FF"/>
          </w:rPr>
          <w:t>критериям</w:t>
        </w:r>
      </w:hyperlink>
      <w:r>
        <w:t>, установленным в приложении N 3 к настоящему Порядку (далее - критерии оценки) в течение 20 рабочих дней с даты окончания приема заявок посредством выставления баллов по каждому критерию.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В зависимости от количества набранных баллов формируется рейтинг и присваиваются порядковые номера: занятие соответствующей позиции производится по убыванию количества набранных баллов, начиная с наибольшего к меньшему. В случае равного количества набранных баллов позиция в рейтинге определяется с учетом очередности поступления заявок.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2.10. С целью проведения оценки представленных участниками отбора программ (проектов) создается комиссия по рассмотрению заявок и оценке программ (проектов) участников отбора для предоставления грантов (далее - комиссия), состав которой утверждается приказом Департамента.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Комиссия создается в составе не менее 9 человек. Число членов комиссии должно быть нечетным.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Членами комиссии могут быть представители государственных (муниципальных) учреждений и общественных организаций (объединений), осуществляющих деятельность в сфере культуры и искусства, образовательных и научных организаций, обладающих познаниями в сфере культуры и искусства, Общественного совета при Департаменте, а также сотрудников </w:t>
      </w:r>
      <w:r>
        <w:lastRenderedPageBreak/>
        <w:t>Департамента.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Департамент осуществляет организационное обеспечение деятельности комиссии.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Оценка программ (проектов) участников отбора осуществляется комиссией на ее заседаниях в соответствии с </w:t>
      </w:r>
      <w:hyperlink w:anchor="P120" w:history="1">
        <w:r>
          <w:rPr>
            <w:color w:val="0000FF"/>
          </w:rPr>
          <w:t>пунктом 2.9</w:t>
        </w:r>
      </w:hyperlink>
      <w:r>
        <w:t xml:space="preserve"> настоящего Порядка.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Заседания комиссии проводятся при условии присутствия на них не менее 2/3 ее состава.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Решение комиссии принимается большинством голосов от числа присутствующих на заседании членов комиссии. При равенстве голосов решающим является голос председательствующего на заседании комиссии.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Решения комиссии оформляются протоколом.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2.11. Информация о результатах рассмотрения заявок отбора размещается на Едином портале, Специализированном портале, а также в информационной системе "Портал Воронежской области в сети Интернет" на странице Департамента не позднее 3 рабочих дней, следующих за днем утверждения протокола, и должна содержать: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дату, время и место проведения рассмотрения заявок;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дату, время и место оценки заявок участников отбора;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информацию об участниках отбора, заявки которых были рассмотрены;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последовательность оценки заявок участников отбора, присвоенные заявкам участников отбора значения по каждому из предусмотренных критериев оценки заявок участников отбора, принятое на основании результатов оценки заявок решение о присвоении таким заявкам порядковых номеров;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наименование получателя (получателей) грантов, с которым заключается соглашение, и размер предоставляемых ему грантов.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Title"/>
        <w:jc w:val="center"/>
        <w:outlineLvl w:val="1"/>
      </w:pPr>
      <w:r>
        <w:t>3. Условия и порядок предоставления грантов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ind w:firstLine="540"/>
        <w:jc w:val="both"/>
      </w:pPr>
      <w:bookmarkStart w:id="7" w:name="P140"/>
      <w:bookmarkEnd w:id="7"/>
      <w:r>
        <w:t>3.1. Гранты предоставляются в целях финансового обеспечения следующих расходов, связанных с реализацией программы (проекта) в сфере культуры: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оплата труда штатных работников, участвующих в реализации программы (проекта);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приобретение основных средств и программного обеспечения для реализации программы (проекта);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аренда помещений, оборудования для проведения мероприятий в соответствии с программой (проектом);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оплата коммунальных услуг в рамках программы (проекта);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приобретение канцелярских товаров и расходных материалов на реализацию программы (проекта);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оплата услуг связи в рамках реализации программы (проекта);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lastRenderedPageBreak/>
        <w:t>- издательские расходы в рамках реализации программы (проекта);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вознаграждения лицам, привлекаемым по гражданско-правовым договорам;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командировочные расходы в рамках программы (проекта);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уплата налогов, сборов, страховых взносов и иных обязательных платежей в бюджетную систему Российской Федерации;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прочие расходы, связанные с реализацией мероприятий программы (проекта).</w:t>
      </w:r>
    </w:p>
    <w:p w:rsidR="00A91AEA" w:rsidRDefault="00A91AEA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Воронежской области от 27.12.2021 N 796)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3.2. Не допускается расходование грантов на финансирование следующих затрат: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оказание материальной помощи, а также платных услуг населению;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проведение митингов, демонстраций, пикетирования;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осуществление предпринимательской деятельности и оказание помощи коммерческим организациям;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осуществление деятельности, напрямую не связанной с реализацией программ (проектов), указанных в </w:t>
      </w:r>
      <w:hyperlink w:anchor="P49" w:history="1">
        <w:r>
          <w:rPr>
            <w:color w:val="0000FF"/>
          </w:rPr>
          <w:t>пункте 1.3</w:t>
        </w:r>
      </w:hyperlink>
      <w:r>
        <w:t xml:space="preserve"> настоящего Порядка;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поддержка политических партий и кампаний;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проведение фундаментальных научных исследований;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уплата пеней, штрафов.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3.3. За счет предоставленных грантов некоммерческая организация не вправе осуществлять расходы, которые не имеют прямого и непосредственного отношения к реализации мероприятий программы (проекта).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3.4. Максимальный размер грантов, предоставляемых одному участника отбора по итогам проведения конкурса, не может превышать 50% от общего объема средств, утвержденных Департаменту для предоставления грантов в областном бюджете на текущий финансовый год.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Заявки с запрашиваемым размером грантов, превышающим максимальный размер грантов, к участию в конкурсе не допускаются.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Гранты предоставляются при условии софинансирования получателем грантов расходов, связанных с реализацией программы (проекта) в сфере культуры, в размере не менее 10% от размера расходов, предусмотренных на реализацию программы (проекта).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3.5. Размер грантов, предоставляемых получателем грантов, определяется по следующей формуле: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ind w:firstLine="540"/>
        <w:jc w:val="both"/>
      </w:pPr>
      <w:r>
        <w:t>Vсубс = (V1 + V2 + V3 + V4 + V5 + V6 + V7 + V8 + V9 + V10 + V11) x (1 - Dсс), где: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ind w:firstLine="540"/>
        <w:jc w:val="both"/>
      </w:pPr>
      <w:r>
        <w:t>Vсубс - объем грантов, предоставляемых победителю конкурса, тыс. рублей;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Dсс - доля средств, привлеченных некоммерческой организацией для реализации программы (проекта), в общем объеме средств, необходимых для реализации программы (проекта) в соответствии с поданной заявкой;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V1 - объем средств, которые будут направлены на оплату труда штатных работников, </w:t>
      </w:r>
      <w:r>
        <w:lastRenderedPageBreak/>
        <w:t>участвующих в реализации программы (проекта), тыс. рублей;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V2 - объем средств, которые в рамках реализации программы (проекта) будут направлены на приобретение основных средств и программного обеспечения, тыс. рублей;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V3 - объем средств, которые в рамках реализации программы (проекта) будут направлены на аренду помещений, оборудования для проведения мероприятий, тыс. рублей;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V4 - объем средств, которые в рамках реализации программы (проекта) будут направлены на оплату коммунальных услуг, тыс. рублей;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V5 - объем средств, которые в рамках реализации программы (проекта) будут направлены на приобретение канцелярских товаров и расходных материалов, тыс. рублей;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V6 - объем средств, которые в рамках реализации программы (проекта) будут направлены на оплату услуг связи, тыс. рублей;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V7 - объем средств, которые в рамках реализации программы (проекта) будут направлены на издательские расходы, тыс. рублей;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V8 - объем средств, которые в рамках реализации программы (проекта) будут направлены на вознаграждения лицам, привлекаемым по гражданско-правовым договорам, тыс. рублей;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V9 - объем средств, которые в рамках реализации программы (проекта) будут направлены на командировочные расходы, тыс. рублей;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V10 - объем средств, которые в рамках реализации программы (проекта) будут направлены на уплату налогов, сборов, страховых взносов и иных обязательных платежей в бюджетную систему Российской Федерации, тыс. рублей;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V11 - объем средств, которые будут направлены на прочие расходы, связанные с реализацией мероприятий программы (проекта), тыс. рублей.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3.6. Расчет и распределение грантов осуществляются конкурсной комиссией в соответствии с рейтингом участников отбора, начиная с верхней позиции, и отражаются в протоколе заседания комиссии.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С учетом протокола заседания комиссии Департамент издает приказ о предоставлении грантов, содержащий сведения о получателях грантов и размерах грантов.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Участники отбора (за исключением участников отбора, заявки которых отклонены) должны быть проинформированы о принятом решении в течение пяти дней со дня издания приказа.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3.7. Основаниями для отказа участнику отбора в предоставлении грантов являются: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несоответствие представленных участником отбора документов требованиям, определенным </w:t>
      </w:r>
      <w:hyperlink w:anchor="P53" w:history="1">
        <w:r>
          <w:rPr>
            <w:color w:val="0000FF"/>
          </w:rPr>
          <w:t>пунктами 1.5</w:t>
        </w:r>
      </w:hyperlink>
      <w:r>
        <w:t xml:space="preserve">, </w:t>
      </w:r>
      <w:hyperlink w:anchor="P85" w:history="1">
        <w:r>
          <w:rPr>
            <w:color w:val="0000FF"/>
          </w:rPr>
          <w:t>2.2</w:t>
        </w:r>
      </w:hyperlink>
      <w:r>
        <w:t xml:space="preserve"> настоящего Порядка;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установление факта недостоверности представленной участником отбора сведений;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отказ получателя грантов от заключения соглашения о предоставлении грантов;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уклонение получателя грантов от заключения соглашения о предоставлении грантов в срок, установленный </w:t>
      </w:r>
      <w:hyperlink w:anchor="P192" w:history="1">
        <w:r>
          <w:rPr>
            <w:color w:val="0000FF"/>
          </w:rPr>
          <w:t>пунктом 3.9</w:t>
        </w:r>
      </w:hyperlink>
      <w:r>
        <w:t xml:space="preserve"> настоящего Порядка;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отсутствие лимитов бюджетных обязательств на предоставление грантов.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lastRenderedPageBreak/>
        <w:t xml:space="preserve">3.8. В случае нарушения получателем грантов условий предоставления грантов гранты подлежат возврату в областной бюджет в порядке и сроки, установленные </w:t>
      </w:r>
      <w:hyperlink w:anchor="P223" w:history="1">
        <w:r>
          <w:rPr>
            <w:color w:val="0000FF"/>
          </w:rPr>
          <w:t>пунктом 5.3</w:t>
        </w:r>
      </w:hyperlink>
      <w:r>
        <w:t xml:space="preserve"> настоящего Порядка.</w:t>
      </w:r>
    </w:p>
    <w:p w:rsidR="00A91AEA" w:rsidRDefault="00A91AEA">
      <w:pPr>
        <w:pStyle w:val="ConsPlusNormal"/>
        <w:spacing w:before="220"/>
        <w:ind w:firstLine="540"/>
        <w:jc w:val="both"/>
      </w:pPr>
      <w:bookmarkStart w:id="8" w:name="P192"/>
      <w:bookmarkEnd w:id="8"/>
      <w:r>
        <w:t>3.9. Департамент в течение пятнадцати рабочих дней со дня издания приказа о предоставлении грантов заключает с получателем грантов соглашение о предоставлении грантов в соответствии с типовой формой соглашения, утвержденной департаментом финансов Воронежской области.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Изменение соглашения или при необходимости расторжение соглашения осуществляется по соглашению сторон и оформляется в виде дополнительного соглашения к нему, являющегося его неотъемлемой частью, в соответствии с типовой формой, установленной департаментом финансов Воронежской области.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В случае если получатель грантов в вышеназванный срок не подписал соглашение, получатель грантов признается уклонившимся от его заключения.</w:t>
      </w:r>
    </w:p>
    <w:p w:rsidR="00A91AEA" w:rsidRDefault="00A91AEA">
      <w:pPr>
        <w:pStyle w:val="ConsPlusNormal"/>
        <w:spacing w:before="220"/>
        <w:ind w:firstLine="540"/>
        <w:jc w:val="both"/>
      </w:pPr>
      <w:bookmarkStart w:id="9" w:name="P195"/>
      <w:bookmarkEnd w:id="9"/>
      <w:r>
        <w:t>3.10. Результатом предоставления грантов является количество посещений культурных мероприятий программы (проекта) на 31 декабря 2024 года.</w:t>
      </w:r>
    </w:p>
    <w:p w:rsidR="00A91AEA" w:rsidRDefault="00A91AEA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Воронежской области от 14.02.2022 N 66)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Значение(я) результатов предоставления грантов устанавливается Департаментом в соглашении.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3.11. Департамент финансов Воронежской области в установленном порядке и на основании сводной бюджетной росписи расходов областного бюджета выделяет лимиты бюджетных обязательств Департаменту, направляемые на предоставление грантов.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Перечисление грантов осуществляется Департаментом единовременно в полном объеме на расчетные или корреспондентские счета, открытые получателям грантов в учреждениях Центрального банка Российской Федерации или кредитных организациях.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3.12. Срок перечисления гранта составляет не более 45 календарных дней со дня заключения соглашения.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3.13. Получателям грантов, а также иным юридическим лицам, получающими средства на основании договоров, заключенных в целях исполнения обязательств по соглашению о предоставлении грантов с получателем грантов, за счет грантов, предусмотренных настоящим Порядком, запрещается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3.14. Получатель грантов, а также лица, получающие средства на основании договоров, заключенных с получателем грантов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дают согласие на осуществление в отношении них проверок Департаментом и органом государственного финансового контроля соблюдения целей, условий и порядка предоставления грантов.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Положения о даче согласия на проведение указанных проверок включаются в соглашение.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Title"/>
        <w:jc w:val="center"/>
        <w:outlineLvl w:val="1"/>
      </w:pPr>
      <w:r>
        <w:t>4. Требования к отчетности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ind w:firstLine="540"/>
        <w:jc w:val="both"/>
      </w:pPr>
      <w:r>
        <w:t xml:space="preserve">4.1. Получатель грантов представляет в Департамент отчет о достижении значений </w:t>
      </w:r>
      <w:r>
        <w:lastRenderedPageBreak/>
        <w:t>результата предоставления гранта и об осуществлении расходов, источником финансового обеспечения которых являются гранты (далее - отчет об осуществлении расходов), по форме, определенной типовой формой соглашения, установленной департаментом финансов Воронежской области, в следующие сроки:</w:t>
      </w:r>
    </w:p>
    <w:p w:rsidR="00A91AEA" w:rsidRDefault="00A91AEA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Воронежской области от 14.02.2022 N 66)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ежеквартально в срок до 20-го числа месяца, следующего за отчетным кварталом;</w:t>
      </w:r>
    </w:p>
    <w:p w:rsidR="00A91AEA" w:rsidRDefault="00A91AEA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Воронежской области от 14.02.2022 N 66)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за весь период реализации программы (проекта) - не позднее 15 рабочих дней с даты окончания действия соглашения о предоставлении гранта в форме субсидии.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Департамент вправе устанавливать в соглашении сроки и формы предоставления получателем грантов дополнительной отчетности.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4.2. Получатель грантов несет ответственность за достоверность сведений, содержащихся в отчетных документах.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Title"/>
        <w:jc w:val="center"/>
        <w:outlineLvl w:val="1"/>
      </w:pPr>
      <w:r>
        <w:t>5. Требования об осуществлении контроля (мониторинга)</w:t>
      </w:r>
    </w:p>
    <w:p w:rsidR="00A91AEA" w:rsidRDefault="00A91AEA">
      <w:pPr>
        <w:pStyle w:val="ConsPlusTitle"/>
        <w:jc w:val="center"/>
      </w:pPr>
      <w:r>
        <w:t>за соблюдением условий, целей и порядка предоставления</w:t>
      </w:r>
    </w:p>
    <w:p w:rsidR="00A91AEA" w:rsidRDefault="00A91AEA">
      <w:pPr>
        <w:pStyle w:val="ConsPlusTitle"/>
        <w:jc w:val="center"/>
      </w:pPr>
      <w:r>
        <w:t>грантов и ответственности за их нарушение</w:t>
      </w:r>
    </w:p>
    <w:p w:rsidR="00A91AEA" w:rsidRDefault="00A91AEA">
      <w:pPr>
        <w:pStyle w:val="ConsPlusNormal"/>
        <w:jc w:val="center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Воронежской области</w:t>
      </w:r>
    </w:p>
    <w:p w:rsidR="00A91AEA" w:rsidRDefault="00A91AEA">
      <w:pPr>
        <w:pStyle w:val="ConsPlusNormal"/>
        <w:jc w:val="center"/>
      </w:pPr>
      <w:r>
        <w:t>от 14.02.2022 N 66)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ind w:firstLine="540"/>
        <w:jc w:val="both"/>
      </w:pPr>
      <w:r>
        <w:t>5.1. Контроль за целевым использованием грантов получателями грантов осуществляет Департамент.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5.2. Департамент и органы государственного финансового контроля осуществляют обязательные проверки соблюдения получателем грантов условий, целей и порядка предоставления грантов.</w:t>
      </w:r>
    </w:p>
    <w:p w:rsidR="00A91AEA" w:rsidRDefault="00A91AEA">
      <w:pPr>
        <w:pStyle w:val="ConsPlusNormal"/>
        <w:spacing w:before="220"/>
        <w:ind w:firstLine="540"/>
        <w:jc w:val="both"/>
      </w:pPr>
      <w:bookmarkStart w:id="10" w:name="P223"/>
      <w:bookmarkEnd w:id="10"/>
      <w:r>
        <w:t>5.3. Ответственность за нецелевое использование предоставленных грантов, недостоверность сведений, содержащихся в документах, несет получатель грантов в соответствии с действующим законодательством.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5.4. Возврат остатков грантов, не использованных по истечении срока освоения грантов, осуществляется в порядке, установленном бюджетным законодательством Российской Федерации, в течение 30 календарных дней со дня истечения указанного срока.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5.5. В случае нарушения получателем грантов условий, установленных при предоставлении гранта, выявленного в том числе по фактам проверок, проведенных Департаментом и органами государственного финансового контроля, а также в случае недостижения значения результата предоставления гранта средства гранта подлежат возврату в доход областного бюджета в соответствии с бюджетным законодательством Российской Федерации.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В случае недостижения получателем гранта значения результата предоставления гранта грант подлежит возврату в доход областного бюджета.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При выявлении нарушения условий, установленных при предоставлении гранта, Департамент принимает меры по возврату гранта посредством направления получателю гранта требования о возврате гранта в течение десяти рабочих дней с даты выявления нарушения. Грант подлежит возврату в областной бюджет в течение тридцати календарных дней с даты получения требования.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При невозврате гранта в установленный срок Департамент принимает меры по взысканию подлежащего возврату гранта в областной бюджет в судебном порядке.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right"/>
        <w:outlineLvl w:val="1"/>
      </w:pPr>
      <w:r>
        <w:t>Приложение N 1</w:t>
      </w:r>
    </w:p>
    <w:p w:rsidR="00A91AEA" w:rsidRDefault="00A91AEA">
      <w:pPr>
        <w:pStyle w:val="ConsPlusNormal"/>
        <w:jc w:val="right"/>
      </w:pPr>
      <w:r>
        <w:t>к Порядку</w:t>
      </w:r>
    </w:p>
    <w:p w:rsidR="00A91AEA" w:rsidRDefault="00A91AEA">
      <w:pPr>
        <w:pStyle w:val="ConsPlusNormal"/>
        <w:jc w:val="right"/>
      </w:pPr>
      <w:r>
        <w:t>предоставления грантов в форме</w:t>
      </w:r>
    </w:p>
    <w:p w:rsidR="00A91AEA" w:rsidRDefault="00A91AEA">
      <w:pPr>
        <w:pStyle w:val="ConsPlusNormal"/>
        <w:jc w:val="right"/>
      </w:pPr>
      <w:r>
        <w:t>субсидий социально ориентированным</w:t>
      </w:r>
    </w:p>
    <w:p w:rsidR="00A91AEA" w:rsidRDefault="00A91AEA">
      <w:pPr>
        <w:pStyle w:val="ConsPlusNormal"/>
        <w:jc w:val="right"/>
      </w:pPr>
      <w:r>
        <w:t>некоммерческим организациям</w:t>
      </w:r>
    </w:p>
    <w:p w:rsidR="00A91AEA" w:rsidRDefault="00A91AEA">
      <w:pPr>
        <w:pStyle w:val="ConsPlusNormal"/>
        <w:jc w:val="right"/>
      </w:pPr>
      <w:r>
        <w:t>на реализацию программ (проектов)</w:t>
      </w:r>
    </w:p>
    <w:p w:rsidR="00A91AEA" w:rsidRDefault="00A91AEA">
      <w:pPr>
        <w:pStyle w:val="ConsPlusNormal"/>
        <w:jc w:val="right"/>
      </w:pPr>
      <w:r>
        <w:t>в сфере культуры на 2022 год</w:t>
      </w:r>
    </w:p>
    <w:p w:rsidR="00A91AEA" w:rsidRDefault="00A91AE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A91A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1AEA" w:rsidRDefault="00A91A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1AEA" w:rsidRDefault="00A91A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Воронежской области от 14.02.2022 N 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</w:tr>
    </w:tbl>
    <w:p w:rsidR="00A91AEA" w:rsidRDefault="00A91AE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98"/>
        <w:gridCol w:w="2084"/>
        <w:gridCol w:w="340"/>
        <w:gridCol w:w="535"/>
        <w:gridCol w:w="2313"/>
      </w:tblGrid>
      <w:tr w:rsidR="00A91AE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  <w:jc w:val="center"/>
            </w:pPr>
            <w:bookmarkStart w:id="11" w:name="P244"/>
            <w:bookmarkEnd w:id="11"/>
            <w:r>
              <w:t>ЗАЯВЛЕНИЕ</w:t>
            </w:r>
          </w:p>
          <w:p w:rsidR="00A91AEA" w:rsidRDefault="00A91AEA">
            <w:pPr>
              <w:pStyle w:val="ConsPlusNormal"/>
              <w:jc w:val="center"/>
            </w:pPr>
            <w:r>
              <w:t>на участие в отборе на предоставление грантов в форме субсидий социально ориентированным некоммерческим организациям на реализацию</w:t>
            </w:r>
          </w:p>
          <w:p w:rsidR="00A91AEA" w:rsidRDefault="00A91AEA">
            <w:pPr>
              <w:pStyle w:val="ConsPlusNormal"/>
              <w:jc w:val="center"/>
            </w:pPr>
            <w:r>
              <w:t>программ (проектов) в сфере культуры на 2022 год</w:t>
            </w:r>
          </w:p>
        </w:tc>
      </w:tr>
      <w:tr w:rsidR="00A91AE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  <w:ind w:firstLine="283"/>
              <w:jc w:val="both"/>
            </w:pPr>
            <w:r>
              <w:t xml:space="preserve">В соответствии с </w:t>
            </w:r>
            <w:hyperlink w:anchor="P36" w:history="1">
              <w:r>
                <w:rPr>
                  <w:color w:val="0000FF"/>
                </w:rPr>
                <w:t>Порядком</w:t>
              </w:r>
            </w:hyperlink>
            <w:r>
              <w:t xml:space="preserve"> предоставления грантов в форме субсидий социально ориентированным некоммерческим организациям на реализацию программ (проектов) в сфере культуры на 2022 год</w:t>
            </w:r>
          </w:p>
          <w:p w:rsidR="00A91AEA" w:rsidRDefault="00A91AEA">
            <w:pPr>
              <w:pStyle w:val="ConsPlusNormal"/>
              <w:jc w:val="center"/>
            </w:pPr>
            <w:r>
              <w:t>_________________________________________________________________________</w:t>
            </w:r>
          </w:p>
          <w:p w:rsidR="00A91AEA" w:rsidRDefault="00A91AEA">
            <w:pPr>
              <w:pStyle w:val="ConsPlusNormal"/>
              <w:jc w:val="center"/>
            </w:pPr>
            <w:r>
              <w:t>(полное наименование юридического лица)</w:t>
            </w:r>
          </w:p>
          <w:p w:rsidR="00A91AEA" w:rsidRDefault="00A91AEA">
            <w:pPr>
              <w:pStyle w:val="ConsPlusNormal"/>
              <w:jc w:val="both"/>
            </w:pPr>
            <w:r>
              <w:t>в лице ____________________________________________________, действующего на основании _________________________________________,</w:t>
            </w:r>
          </w:p>
          <w:p w:rsidR="00A91AEA" w:rsidRDefault="00A91AEA">
            <w:pPr>
              <w:pStyle w:val="ConsPlusNormal"/>
              <w:jc w:val="both"/>
            </w:pPr>
            <w:r>
              <w:t>направляет документы для участия в отборе на предоставление грантов в форме субсидий социально ориентированным некоммерческим организациям на реализацию программ (проектов) в сфере культуры.</w:t>
            </w:r>
          </w:p>
        </w:tc>
      </w:tr>
      <w:tr w:rsidR="00A91AEA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  <w:ind w:firstLine="283"/>
              <w:jc w:val="both"/>
            </w:pPr>
            <w:r>
              <w:t>Документ, подтверждающий факт внесения записи в единый государственный реестр юридических лиц: N ______________ от _________________________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Кем выдан _____________________________________________________________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ИНН __________________________________________________________________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ОГРН (ОГРНИП) _______________________________________________________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Дата государственной регистрации ________________________________________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Банковские реквизиты: __________________________________________________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р/сч N ________________________ в _______________________________________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корр/сч ________________________________________________________________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Место нахождения ______________________________________________________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Почтовый адрес для направления корреспонденции _________________________________________________________________________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Адрес электронной почты _______________________________________________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Телефон ______________________________________________________________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Прошу предоставить грант в размере _______________________ на финансовое обеспечение реализации программы (проекта) в сфере культуры</w:t>
            </w:r>
          </w:p>
          <w:p w:rsidR="00A91AEA" w:rsidRDefault="00A91AEA">
            <w:pPr>
              <w:pStyle w:val="ConsPlusNormal"/>
              <w:jc w:val="center"/>
            </w:pPr>
            <w:r>
              <w:t>"______________________________________________________________________".</w:t>
            </w:r>
          </w:p>
          <w:p w:rsidR="00A91AEA" w:rsidRDefault="00A91AEA">
            <w:pPr>
              <w:pStyle w:val="ConsPlusNormal"/>
              <w:jc w:val="center"/>
            </w:pPr>
            <w:r>
              <w:t>(наименование программы (проекта))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Настоящим _____________________________________________________________</w:t>
            </w:r>
          </w:p>
          <w:p w:rsidR="00A91AEA" w:rsidRDefault="00A91AEA">
            <w:pPr>
              <w:pStyle w:val="ConsPlusNormal"/>
              <w:jc w:val="center"/>
            </w:pPr>
            <w:r>
              <w:lastRenderedPageBreak/>
              <w:t>(Ф.И.О. руководителя (полностью))</w:t>
            </w:r>
          </w:p>
          <w:p w:rsidR="00A91AEA" w:rsidRDefault="00A91AEA">
            <w:pPr>
              <w:pStyle w:val="ConsPlusNormal"/>
              <w:jc w:val="both"/>
            </w:pPr>
            <w:r>
              <w:t>подтверждаю, что _________________________________________________________</w:t>
            </w:r>
          </w:p>
          <w:p w:rsidR="00A91AEA" w:rsidRDefault="00A91AEA">
            <w:pPr>
              <w:pStyle w:val="ConsPlusNormal"/>
              <w:jc w:val="center"/>
            </w:pPr>
            <w:r>
              <w:t>(наименование юридического лица)</w:t>
            </w:r>
          </w:p>
          <w:p w:rsidR="00A91AEA" w:rsidRDefault="00A91AEA">
            <w:pPr>
              <w:pStyle w:val="ConsPlusNormal"/>
              <w:jc w:val="both"/>
            </w:pPr>
            <w:r>
              <w:t xml:space="preserve">соответствует критериям и требованиям, установленными </w:t>
            </w:r>
            <w:hyperlink w:anchor="P53" w:history="1">
              <w:r>
                <w:rPr>
                  <w:color w:val="0000FF"/>
                </w:rPr>
                <w:t>пунктами 1.5</w:t>
              </w:r>
            </w:hyperlink>
            <w:r>
              <w:t xml:space="preserve">, </w:t>
            </w:r>
            <w:hyperlink w:anchor="P85" w:history="1">
              <w:r>
                <w:rPr>
                  <w:color w:val="0000FF"/>
                </w:rPr>
                <w:t>2.2</w:t>
              </w:r>
            </w:hyperlink>
            <w:r>
              <w:t xml:space="preserve"> Порядка предоставления грантов в форме субсидий социально ориентированным некоммерческим организациям на реализацию программ (проектов) в сфере культуры на 2022 год.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Настоящим подтверждаю актуальность и подлинность документов (электронных копий документов), представленных в составе настоящей заявки (посредством загрузки через информационно-телекоммуникационную сеть "Интернет" (http://grants.govvrn.ru)), и не возражаю против доступа к ней лиц, участвующих в рассмотрении документов на предоставление государственной поддержки.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Даю согласие на осуществление департаментом культуры Воронежской области и органами государственного финансового контроля проверок соблюдения условий, целей и порядка предоставления грантов.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Настоящим даю согласие на публикацию (размещение) в информационно-телекоммуникационной сети "Интернет" информации о (об)</w:t>
            </w:r>
          </w:p>
          <w:p w:rsidR="00A91AEA" w:rsidRDefault="00A91AEA">
            <w:pPr>
              <w:pStyle w:val="ConsPlusNormal"/>
              <w:jc w:val="center"/>
            </w:pPr>
            <w:r>
              <w:t>________________________________________________________________________</w:t>
            </w:r>
          </w:p>
          <w:p w:rsidR="00A91AEA" w:rsidRDefault="00A91AEA">
            <w:pPr>
              <w:pStyle w:val="ConsPlusNormal"/>
              <w:jc w:val="center"/>
            </w:pPr>
            <w:r>
              <w:t>(наименование юридического лица/индивидуального предпринимателя)</w:t>
            </w:r>
          </w:p>
          <w:p w:rsidR="00A91AEA" w:rsidRDefault="00A91AEA">
            <w:pPr>
              <w:pStyle w:val="ConsPlusNormal"/>
              <w:jc w:val="both"/>
            </w:pPr>
            <w:r>
              <w:t>как участнике отбора для предоставления грантов в форме субсидий социально ориентированным некоммерческим организациям на реализацию программ (проектов) в сфере культуры, о подаваемой мной заявке и иной информации, связанной с соответствующим отбором.</w:t>
            </w:r>
          </w:p>
          <w:p w:rsidR="00A91AEA" w:rsidRDefault="00A91AEA">
            <w:pPr>
              <w:pStyle w:val="ConsPlusNormal"/>
              <w:ind w:firstLine="283"/>
              <w:jc w:val="both"/>
            </w:pPr>
            <w:r>
              <w:t>В соответствии с установленным порядком к заявке прилагаются документы на ____ л. в _____ экз.</w:t>
            </w:r>
          </w:p>
        </w:tc>
      </w:tr>
      <w:tr w:rsidR="00A91AEA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  <w:r>
              <w:lastRenderedPageBreak/>
              <w:t>Руководитель участника отбора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1AEA" w:rsidRDefault="00A91AE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  <w:jc w:val="center"/>
            </w:pPr>
            <w:r>
              <w:t>(Ф.И.О.)</w:t>
            </w:r>
          </w:p>
        </w:tc>
      </w:tr>
      <w:tr w:rsidR="00A91AEA">
        <w:tc>
          <w:tcPr>
            <w:tcW w:w="67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  <w:r>
              <w:t>Дата ______________</w:t>
            </w:r>
          </w:p>
          <w:p w:rsidR="00A91AEA" w:rsidRDefault="00A91AEA">
            <w:pPr>
              <w:pStyle w:val="ConsPlusNormal"/>
            </w:pPr>
            <w:r>
              <w:t>м.п. (при наличии)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</w:p>
        </w:tc>
      </w:tr>
    </w:tbl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right"/>
        <w:outlineLvl w:val="1"/>
      </w:pPr>
      <w:r>
        <w:t>Приложение N 2</w:t>
      </w:r>
    </w:p>
    <w:p w:rsidR="00A91AEA" w:rsidRDefault="00A91AEA">
      <w:pPr>
        <w:pStyle w:val="ConsPlusNormal"/>
        <w:jc w:val="right"/>
      </w:pPr>
      <w:r>
        <w:t>к Порядку</w:t>
      </w:r>
    </w:p>
    <w:p w:rsidR="00A91AEA" w:rsidRDefault="00A91AEA">
      <w:pPr>
        <w:pStyle w:val="ConsPlusNormal"/>
        <w:jc w:val="right"/>
      </w:pPr>
      <w:r>
        <w:t>предоставления грантов в форме</w:t>
      </w:r>
    </w:p>
    <w:p w:rsidR="00A91AEA" w:rsidRDefault="00A91AEA">
      <w:pPr>
        <w:pStyle w:val="ConsPlusNormal"/>
        <w:jc w:val="right"/>
      </w:pPr>
      <w:r>
        <w:t>субсидий социально ориентированным</w:t>
      </w:r>
    </w:p>
    <w:p w:rsidR="00A91AEA" w:rsidRDefault="00A91AEA">
      <w:pPr>
        <w:pStyle w:val="ConsPlusNormal"/>
        <w:jc w:val="right"/>
      </w:pPr>
      <w:r>
        <w:t>некоммерческим организациям</w:t>
      </w:r>
    </w:p>
    <w:p w:rsidR="00A91AEA" w:rsidRDefault="00A91AEA">
      <w:pPr>
        <w:pStyle w:val="ConsPlusNormal"/>
        <w:jc w:val="right"/>
      </w:pPr>
      <w:r>
        <w:t>на реализацию программ (проектов)</w:t>
      </w:r>
    </w:p>
    <w:p w:rsidR="00A91AEA" w:rsidRDefault="00A91AEA">
      <w:pPr>
        <w:pStyle w:val="ConsPlusNormal"/>
        <w:jc w:val="right"/>
      </w:pPr>
      <w:r>
        <w:t>в сфере культуры на 2022 год</w:t>
      </w:r>
    </w:p>
    <w:p w:rsidR="00A91AEA" w:rsidRDefault="00A91AE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A91A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1AEA" w:rsidRDefault="00A91A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1AEA" w:rsidRDefault="00A91A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1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Воронежской области от 14.02.2022 N 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</w:tr>
    </w:tbl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center"/>
      </w:pPr>
      <w:bookmarkStart w:id="12" w:name="P306"/>
      <w:bookmarkEnd w:id="12"/>
      <w:r>
        <w:t>Паспорт программы (проекта)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ind w:firstLine="540"/>
        <w:jc w:val="both"/>
        <w:outlineLvl w:val="2"/>
      </w:pPr>
      <w:r>
        <w:t>I. Общая характеристика программы (проекта)</w:t>
      </w:r>
    </w:p>
    <w:p w:rsidR="00A91AEA" w:rsidRDefault="00A91AE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973"/>
        <w:gridCol w:w="1928"/>
      </w:tblGrid>
      <w:tr w:rsidR="00A91AEA">
        <w:tc>
          <w:tcPr>
            <w:tcW w:w="6973" w:type="dxa"/>
          </w:tcPr>
          <w:p w:rsidR="00A91AEA" w:rsidRDefault="00A91AEA">
            <w:pPr>
              <w:pStyle w:val="ConsPlusNormal"/>
            </w:pPr>
            <w:r>
              <w:t>Наименование программы (проекта)</w:t>
            </w:r>
          </w:p>
        </w:tc>
        <w:tc>
          <w:tcPr>
            <w:tcW w:w="1928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6973" w:type="dxa"/>
          </w:tcPr>
          <w:p w:rsidR="00A91AEA" w:rsidRDefault="00A91AEA">
            <w:pPr>
              <w:pStyle w:val="ConsPlusNormal"/>
            </w:pPr>
            <w:r>
              <w:lastRenderedPageBreak/>
              <w:t>Цель и задачи программы (проекта)</w:t>
            </w:r>
          </w:p>
        </w:tc>
        <w:tc>
          <w:tcPr>
            <w:tcW w:w="1928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6973" w:type="dxa"/>
          </w:tcPr>
          <w:p w:rsidR="00A91AEA" w:rsidRDefault="00A91AEA">
            <w:pPr>
              <w:pStyle w:val="ConsPlusNormal"/>
            </w:pPr>
            <w:r>
              <w:t>Инициатор программы (проекта)</w:t>
            </w:r>
          </w:p>
        </w:tc>
        <w:tc>
          <w:tcPr>
            <w:tcW w:w="1928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6973" w:type="dxa"/>
          </w:tcPr>
          <w:p w:rsidR="00A91AEA" w:rsidRDefault="00A91AEA">
            <w:pPr>
              <w:pStyle w:val="ConsPlusNormal"/>
            </w:pPr>
            <w:r>
              <w:t>Продолжительность реализации программы (проекта) (количество месяцев)</w:t>
            </w:r>
          </w:p>
        </w:tc>
        <w:tc>
          <w:tcPr>
            <w:tcW w:w="1928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6973" w:type="dxa"/>
          </w:tcPr>
          <w:p w:rsidR="00A91AEA" w:rsidRDefault="00A91AEA">
            <w:pPr>
              <w:pStyle w:val="ConsPlusNormal"/>
            </w:pPr>
            <w:r>
              <w:t>Дата начала реализации программы (проекта)</w:t>
            </w:r>
          </w:p>
        </w:tc>
        <w:tc>
          <w:tcPr>
            <w:tcW w:w="1928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6973" w:type="dxa"/>
          </w:tcPr>
          <w:p w:rsidR="00A91AEA" w:rsidRDefault="00A91AEA">
            <w:pPr>
              <w:pStyle w:val="ConsPlusNormal"/>
            </w:pPr>
            <w:r>
              <w:t>Дата окончания реализации программы (проекта)</w:t>
            </w:r>
          </w:p>
        </w:tc>
        <w:tc>
          <w:tcPr>
            <w:tcW w:w="1928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6973" w:type="dxa"/>
          </w:tcPr>
          <w:p w:rsidR="00A91AEA" w:rsidRDefault="00A91AEA">
            <w:pPr>
              <w:pStyle w:val="ConsPlusNormal"/>
            </w:pPr>
            <w:r>
              <w:t>Общие расходы по программе (проекту), тыс. рублей:</w:t>
            </w:r>
          </w:p>
        </w:tc>
        <w:tc>
          <w:tcPr>
            <w:tcW w:w="1928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6973" w:type="dxa"/>
          </w:tcPr>
          <w:p w:rsidR="00A91AEA" w:rsidRDefault="00A91AEA">
            <w:pPr>
              <w:pStyle w:val="ConsPlusNormal"/>
            </w:pPr>
            <w:r>
              <w:t>в том числе за счет средств:</w:t>
            </w:r>
          </w:p>
        </w:tc>
        <w:tc>
          <w:tcPr>
            <w:tcW w:w="1928" w:type="dxa"/>
          </w:tcPr>
          <w:p w:rsidR="00A91AEA" w:rsidRDefault="00A91AEA">
            <w:pPr>
              <w:pStyle w:val="ConsPlusNormal"/>
              <w:jc w:val="center"/>
            </w:pPr>
            <w:r>
              <w:t>x</w:t>
            </w:r>
          </w:p>
        </w:tc>
      </w:tr>
      <w:tr w:rsidR="00A91AEA">
        <w:tc>
          <w:tcPr>
            <w:tcW w:w="6973" w:type="dxa"/>
          </w:tcPr>
          <w:p w:rsidR="00A91AEA" w:rsidRDefault="00A91AEA">
            <w:pPr>
              <w:pStyle w:val="ConsPlusNormal"/>
            </w:pPr>
            <w:r>
              <w:t>собственных средств, включая заемные средства</w:t>
            </w:r>
          </w:p>
        </w:tc>
        <w:tc>
          <w:tcPr>
            <w:tcW w:w="1928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6973" w:type="dxa"/>
          </w:tcPr>
          <w:p w:rsidR="00A91AEA" w:rsidRDefault="00A91AEA">
            <w:pPr>
              <w:pStyle w:val="ConsPlusNormal"/>
            </w:pPr>
            <w:r>
              <w:t>средств грантов</w:t>
            </w:r>
          </w:p>
        </w:tc>
        <w:tc>
          <w:tcPr>
            <w:tcW w:w="1928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6973" w:type="dxa"/>
          </w:tcPr>
          <w:p w:rsidR="00A91AEA" w:rsidRDefault="00A91AEA">
            <w:pPr>
              <w:pStyle w:val="ConsPlusNormal"/>
            </w:pPr>
            <w:r>
              <w:t>Целевая группа (категории благополучателей, их количество)</w:t>
            </w:r>
          </w:p>
        </w:tc>
        <w:tc>
          <w:tcPr>
            <w:tcW w:w="1928" w:type="dxa"/>
          </w:tcPr>
          <w:p w:rsidR="00A91AEA" w:rsidRDefault="00A91AEA">
            <w:pPr>
              <w:pStyle w:val="ConsPlusNormal"/>
            </w:pPr>
          </w:p>
        </w:tc>
      </w:tr>
    </w:tbl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ind w:firstLine="540"/>
        <w:jc w:val="both"/>
        <w:outlineLvl w:val="2"/>
      </w:pPr>
      <w:r>
        <w:t>II. Описание проблемы, на решение которой направлена программа (проект), и обоснование ее актуальности (не более 1 - 2 страниц):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характеристика текущей ситуации;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обоснование необходимости реализации программы (проекта) (актуальность), общественная значимость;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круг лиц, которых касается решаемая проблема;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ожидаемые результаты, которые планируется достичь в ходе реализации программы (проекта);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дальнейшее развитие программы (проекта), распространение опыта.</w:t>
      </w:r>
    </w:p>
    <w:p w:rsidR="00A91AEA" w:rsidRDefault="00A91AEA">
      <w:pPr>
        <w:pStyle w:val="ConsPlusNormal"/>
        <w:spacing w:before="220"/>
        <w:ind w:firstLine="540"/>
        <w:jc w:val="both"/>
        <w:outlineLvl w:val="2"/>
      </w:pPr>
      <w:r>
        <w:t>III. Содержание программы (проекта):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этапы реализации программы (проекта);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>- основные планируемые виды деятельности (работ, услуг) в рамках реализации программы (проекта);</w:t>
      </w:r>
    </w:p>
    <w:p w:rsidR="00A91AEA" w:rsidRDefault="00A91AEA">
      <w:pPr>
        <w:pStyle w:val="ConsPlusNormal"/>
        <w:spacing w:before="220"/>
        <w:ind w:firstLine="540"/>
        <w:jc w:val="both"/>
      </w:pPr>
      <w:r>
        <w:t xml:space="preserve">- планируемые (предполагаемые) расходы в рамках реализации программы (проекта) за счет средств грантов в соответствии с </w:t>
      </w:r>
      <w:hyperlink w:anchor="P140" w:history="1">
        <w:r>
          <w:rPr>
            <w:color w:val="0000FF"/>
          </w:rPr>
          <w:t>пунктом 3.1</w:t>
        </w:r>
      </w:hyperlink>
      <w:r>
        <w:t xml:space="preserve"> Порядка предоставления грантов в форме субсидий социально ориентированным некоммерческим организациям на реализацию программ (проектов) в сфере культуры на 2022 год:</w:t>
      </w:r>
    </w:p>
    <w:p w:rsidR="00A91AEA" w:rsidRDefault="00A91AE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9"/>
        <w:gridCol w:w="5014"/>
        <w:gridCol w:w="3173"/>
      </w:tblGrid>
      <w:tr w:rsidR="00A91AEA">
        <w:tc>
          <w:tcPr>
            <w:tcW w:w="709" w:type="dxa"/>
          </w:tcPr>
          <w:p w:rsidR="00A91AEA" w:rsidRDefault="00A91AE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014" w:type="dxa"/>
          </w:tcPr>
          <w:p w:rsidR="00A91AEA" w:rsidRDefault="00A91AEA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3173" w:type="dxa"/>
          </w:tcPr>
          <w:p w:rsidR="00A91AEA" w:rsidRDefault="00A91AEA">
            <w:pPr>
              <w:pStyle w:val="ConsPlusNormal"/>
              <w:jc w:val="center"/>
            </w:pPr>
            <w:r>
              <w:t>Стоимость, в рублях</w:t>
            </w:r>
          </w:p>
        </w:tc>
      </w:tr>
      <w:tr w:rsidR="00A91AEA">
        <w:tc>
          <w:tcPr>
            <w:tcW w:w="709" w:type="dxa"/>
          </w:tcPr>
          <w:p w:rsidR="00A91AEA" w:rsidRDefault="00A91A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014" w:type="dxa"/>
          </w:tcPr>
          <w:p w:rsidR="00A91AEA" w:rsidRDefault="00A91AEA">
            <w:pPr>
              <w:pStyle w:val="ConsPlusNormal"/>
            </w:pPr>
          </w:p>
        </w:tc>
        <w:tc>
          <w:tcPr>
            <w:tcW w:w="3173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709" w:type="dxa"/>
          </w:tcPr>
          <w:p w:rsidR="00A91AEA" w:rsidRDefault="00A91A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014" w:type="dxa"/>
          </w:tcPr>
          <w:p w:rsidR="00A91AEA" w:rsidRDefault="00A91AEA">
            <w:pPr>
              <w:pStyle w:val="ConsPlusNormal"/>
            </w:pPr>
          </w:p>
        </w:tc>
        <w:tc>
          <w:tcPr>
            <w:tcW w:w="3173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709" w:type="dxa"/>
          </w:tcPr>
          <w:p w:rsidR="00A91AEA" w:rsidRDefault="00A91AE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5014" w:type="dxa"/>
          </w:tcPr>
          <w:p w:rsidR="00A91AEA" w:rsidRDefault="00A91AEA">
            <w:pPr>
              <w:pStyle w:val="ConsPlusNormal"/>
            </w:pPr>
          </w:p>
        </w:tc>
        <w:tc>
          <w:tcPr>
            <w:tcW w:w="3173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5723" w:type="dxa"/>
            <w:gridSpan w:val="2"/>
          </w:tcPr>
          <w:p w:rsidR="00A91AEA" w:rsidRDefault="00A91AEA">
            <w:pPr>
              <w:pStyle w:val="ConsPlusNormal"/>
            </w:pPr>
            <w:r>
              <w:lastRenderedPageBreak/>
              <w:t>Итого:</w:t>
            </w:r>
          </w:p>
        </w:tc>
        <w:tc>
          <w:tcPr>
            <w:tcW w:w="3173" w:type="dxa"/>
          </w:tcPr>
          <w:p w:rsidR="00A91AEA" w:rsidRDefault="00A91AEA">
            <w:pPr>
              <w:pStyle w:val="ConsPlusNormal"/>
            </w:pPr>
          </w:p>
        </w:tc>
      </w:tr>
    </w:tbl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ind w:firstLine="540"/>
        <w:jc w:val="both"/>
      </w:pPr>
      <w:r>
        <w:t>- планируемые (предполагаемые) расходы в рамках реализации программы (проекта) за счет собственных средств (софинансирование):</w:t>
      </w:r>
    </w:p>
    <w:p w:rsidR="00A91AEA" w:rsidRDefault="00A91AE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9"/>
        <w:gridCol w:w="5014"/>
        <w:gridCol w:w="3173"/>
      </w:tblGrid>
      <w:tr w:rsidR="00A91AEA">
        <w:tc>
          <w:tcPr>
            <w:tcW w:w="709" w:type="dxa"/>
          </w:tcPr>
          <w:p w:rsidR="00A91AEA" w:rsidRDefault="00A91AE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014" w:type="dxa"/>
          </w:tcPr>
          <w:p w:rsidR="00A91AEA" w:rsidRDefault="00A91AEA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3173" w:type="dxa"/>
          </w:tcPr>
          <w:p w:rsidR="00A91AEA" w:rsidRDefault="00A91AEA">
            <w:pPr>
              <w:pStyle w:val="ConsPlusNormal"/>
              <w:jc w:val="center"/>
            </w:pPr>
            <w:r>
              <w:t>Стоимость, в рублях</w:t>
            </w:r>
          </w:p>
        </w:tc>
      </w:tr>
      <w:tr w:rsidR="00A91AEA">
        <w:tc>
          <w:tcPr>
            <w:tcW w:w="709" w:type="dxa"/>
          </w:tcPr>
          <w:p w:rsidR="00A91AEA" w:rsidRDefault="00A91A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014" w:type="dxa"/>
          </w:tcPr>
          <w:p w:rsidR="00A91AEA" w:rsidRDefault="00A91AEA">
            <w:pPr>
              <w:pStyle w:val="ConsPlusNormal"/>
            </w:pPr>
          </w:p>
        </w:tc>
        <w:tc>
          <w:tcPr>
            <w:tcW w:w="3173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709" w:type="dxa"/>
          </w:tcPr>
          <w:p w:rsidR="00A91AEA" w:rsidRDefault="00A91A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014" w:type="dxa"/>
          </w:tcPr>
          <w:p w:rsidR="00A91AEA" w:rsidRDefault="00A91AEA">
            <w:pPr>
              <w:pStyle w:val="ConsPlusNormal"/>
            </w:pPr>
          </w:p>
        </w:tc>
        <w:tc>
          <w:tcPr>
            <w:tcW w:w="3173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709" w:type="dxa"/>
          </w:tcPr>
          <w:p w:rsidR="00A91AEA" w:rsidRDefault="00A91AEA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5014" w:type="dxa"/>
          </w:tcPr>
          <w:p w:rsidR="00A91AEA" w:rsidRDefault="00A91AEA">
            <w:pPr>
              <w:pStyle w:val="ConsPlusNormal"/>
            </w:pPr>
          </w:p>
        </w:tc>
        <w:tc>
          <w:tcPr>
            <w:tcW w:w="3173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5723" w:type="dxa"/>
            <w:gridSpan w:val="2"/>
          </w:tcPr>
          <w:p w:rsidR="00A91AEA" w:rsidRDefault="00A91AEA">
            <w:pPr>
              <w:pStyle w:val="ConsPlusNormal"/>
            </w:pPr>
            <w:r>
              <w:t>Итого:</w:t>
            </w:r>
          </w:p>
        </w:tc>
        <w:tc>
          <w:tcPr>
            <w:tcW w:w="3173" w:type="dxa"/>
          </w:tcPr>
          <w:p w:rsidR="00A91AEA" w:rsidRDefault="00A91AEA">
            <w:pPr>
              <w:pStyle w:val="ConsPlusNormal"/>
            </w:pPr>
          </w:p>
        </w:tc>
      </w:tr>
    </w:tbl>
    <w:p w:rsidR="00A91AEA" w:rsidRDefault="00A91AE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98"/>
        <w:gridCol w:w="2084"/>
        <w:gridCol w:w="340"/>
        <w:gridCol w:w="535"/>
        <w:gridCol w:w="2154"/>
      </w:tblGrid>
      <w:tr w:rsidR="00A91AEA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  <w:r>
              <w:t>Руководитель участника отбора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1AEA" w:rsidRDefault="00A91AE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</w:p>
        </w:tc>
        <w:tc>
          <w:tcPr>
            <w:tcW w:w="2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  <w:jc w:val="center"/>
            </w:pPr>
            <w:r>
              <w:t>(Ф.И.О.)</w:t>
            </w:r>
          </w:p>
        </w:tc>
      </w:tr>
      <w:tr w:rsidR="00A91AEA">
        <w:tc>
          <w:tcPr>
            <w:tcW w:w="67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  <w:r>
              <w:t>Дата ______________</w:t>
            </w:r>
          </w:p>
          <w:p w:rsidR="00A91AEA" w:rsidRDefault="00A91AEA">
            <w:pPr>
              <w:pStyle w:val="ConsPlusNormal"/>
            </w:pPr>
            <w:r>
              <w:t>м.п. (при наличии)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A91AEA" w:rsidRDefault="00A91AEA">
            <w:pPr>
              <w:pStyle w:val="ConsPlusNormal"/>
            </w:pPr>
          </w:p>
        </w:tc>
      </w:tr>
    </w:tbl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right"/>
        <w:outlineLvl w:val="1"/>
      </w:pPr>
      <w:r>
        <w:t>Приложение N 3</w:t>
      </w:r>
    </w:p>
    <w:p w:rsidR="00A91AEA" w:rsidRDefault="00A91AEA">
      <w:pPr>
        <w:pStyle w:val="ConsPlusNormal"/>
        <w:jc w:val="right"/>
      </w:pPr>
      <w:r>
        <w:t>к Порядку</w:t>
      </w:r>
    </w:p>
    <w:p w:rsidR="00A91AEA" w:rsidRDefault="00A91AEA">
      <w:pPr>
        <w:pStyle w:val="ConsPlusNormal"/>
        <w:jc w:val="right"/>
      </w:pPr>
      <w:r>
        <w:t>предоставления грантов в форме</w:t>
      </w:r>
    </w:p>
    <w:p w:rsidR="00A91AEA" w:rsidRDefault="00A91AEA">
      <w:pPr>
        <w:pStyle w:val="ConsPlusNormal"/>
        <w:jc w:val="right"/>
      </w:pPr>
      <w:r>
        <w:t>субсидий социально ориентированным</w:t>
      </w:r>
    </w:p>
    <w:p w:rsidR="00A91AEA" w:rsidRDefault="00A91AEA">
      <w:pPr>
        <w:pStyle w:val="ConsPlusNormal"/>
        <w:jc w:val="right"/>
      </w:pPr>
      <w:r>
        <w:t>некоммерческим организациям</w:t>
      </w:r>
    </w:p>
    <w:p w:rsidR="00A91AEA" w:rsidRDefault="00A91AEA">
      <w:pPr>
        <w:pStyle w:val="ConsPlusNormal"/>
        <w:jc w:val="right"/>
      </w:pPr>
      <w:r>
        <w:t>на реализацию программ (проектов)</w:t>
      </w:r>
    </w:p>
    <w:p w:rsidR="00A91AEA" w:rsidRDefault="00A91AEA">
      <w:pPr>
        <w:pStyle w:val="ConsPlusNormal"/>
        <w:jc w:val="right"/>
      </w:pPr>
      <w:r>
        <w:t>в сфере культуры на 2022 год</w:t>
      </w: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Title"/>
        <w:jc w:val="center"/>
      </w:pPr>
      <w:bookmarkStart w:id="13" w:name="P400"/>
      <w:bookmarkEnd w:id="13"/>
      <w:r>
        <w:t>КРИТЕРИИ ОЦЕНКИ ПРОГРАММ (ПРОЕКТОВ)</w:t>
      </w:r>
    </w:p>
    <w:p w:rsidR="00A91AEA" w:rsidRDefault="00A91AEA">
      <w:pPr>
        <w:pStyle w:val="ConsPlusTitle"/>
        <w:jc w:val="center"/>
      </w:pPr>
      <w:r>
        <w:t>социально ориентированных некоммерческих организаций</w:t>
      </w:r>
    </w:p>
    <w:p w:rsidR="00A91AEA" w:rsidRDefault="00A91AEA">
      <w:pPr>
        <w:pStyle w:val="ConsPlusTitle"/>
        <w:jc w:val="center"/>
      </w:pPr>
      <w:r>
        <w:t>для предоставления грантов из бюджета Воронежской области</w:t>
      </w:r>
    </w:p>
    <w:p w:rsidR="00A91AEA" w:rsidRDefault="00A91AE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A91A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1AEA" w:rsidRDefault="00A91A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1AEA" w:rsidRDefault="00A91A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Воронежской области от 14.02.2022 N 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AEA" w:rsidRDefault="00A91AEA">
            <w:pPr>
              <w:spacing w:after="1" w:line="0" w:lineRule="atLeast"/>
            </w:pPr>
          </w:p>
        </w:tc>
      </w:tr>
    </w:tbl>
    <w:p w:rsidR="00A91AEA" w:rsidRDefault="00A91AE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"/>
        <w:gridCol w:w="6917"/>
        <w:gridCol w:w="1535"/>
      </w:tblGrid>
      <w:tr w:rsidR="00A91AEA">
        <w:tc>
          <w:tcPr>
            <w:tcW w:w="544" w:type="dxa"/>
            <w:vAlign w:val="center"/>
          </w:tcPr>
          <w:p w:rsidR="00A91AEA" w:rsidRDefault="00A91AE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17" w:type="dxa"/>
            <w:vAlign w:val="center"/>
          </w:tcPr>
          <w:p w:rsidR="00A91AEA" w:rsidRDefault="00A91AEA">
            <w:pPr>
              <w:pStyle w:val="ConsPlusNormal"/>
              <w:jc w:val="center"/>
            </w:pPr>
            <w:r>
              <w:t>Наименование критерия оценки заявок</w:t>
            </w:r>
          </w:p>
        </w:tc>
        <w:tc>
          <w:tcPr>
            <w:tcW w:w="1535" w:type="dxa"/>
            <w:vAlign w:val="center"/>
          </w:tcPr>
          <w:p w:rsidR="00A91AEA" w:rsidRDefault="00A91AEA">
            <w:pPr>
              <w:pStyle w:val="ConsPlusNormal"/>
              <w:jc w:val="center"/>
            </w:pPr>
            <w:r>
              <w:t>Оценка по результатам рассмотрения заявки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  <w:jc w:val="center"/>
            </w:pPr>
            <w:r>
              <w:t>3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  <w:outlineLvl w:val="2"/>
            </w:pPr>
            <w:r>
              <w:t>1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Актуальность и значимость проекта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1.1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Актуальность и социальная значимость проекта убедительно доказаны:</w:t>
            </w:r>
          </w:p>
          <w:p w:rsidR="00A91AEA" w:rsidRDefault="00A91AEA">
            <w:pPr>
              <w:pStyle w:val="ConsPlusNormal"/>
            </w:pPr>
            <w:r>
              <w:lastRenderedPageBreak/>
              <w:t>- проблемы, на решение которых направлен проект, детально раскрыты, их описание аргументировано и подкреплено конкретными количественными и (или) качественными показателями, в том числе обеспечивающими достижение целей, показателей и результатов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проекта;</w:t>
            </w:r>
          </w:p>
          <w:p w:rsidR="00A91AEA" w:rsidRDefault="00A91AEA">
            <w:pPr>
              <w:pStyle w:val="ConsPlusNormal"/>
            </w:pPr>
            <w:r>
              <w:t>- проект направлен в полной мере на решение именно тех проблем, которые обозначены как значимые;</w:t>
            </w:r>
          </w:p>
          <w:p w:rsidR="00A91AEA" w:rsidRDefault="00A91AEA">
            <w:pPr>
              <w:pStyle w:val="ConsPlusNormal"/>
            </w:pPr>
            <w:r>
              <w:t>- имеется подтверждение актуальности проблемы представителями целевой аудитории, потенциальными благополучателями, партнерами;</w:t>
            </w:r>
          </w:p>
          <w:p w:rsidR="00A91AEA" w:rsidRDefault="00A91AEA">
            <w:pPr>
              <w:pStyle w:val="ConsPlusNormal"/>
            </w:pPr>
            <w:r>
              <w:t>- мероприятия проекта полностью соответствуют грантовым направлениям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lastRenderedPageBreak/>
              <w:t>9 - 10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lastRenderedPageBreak/>
              <w:t>1.2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Актуальность и социальная значимость проекта в целом доказаны, однако имеются несущественные замечания эксперта:</w:t>
            </w:r>
          </w:p>
          <w:p w:rsidR="00A91AEA" w:rsidRDefault="00A91AEA">
            <w:pPr>
              <w:pStyle w:val="ConsPlusNormal"/>
            </w:pPr>
            <w:r>
              <w:t>- проблемы, на решение которых направлен проект, относятся к разряду актуальных, но авторы преувеличили их значимость для выбранной территории реализации проекта и (или) целевой группы;</w:t>
            </w:r>
          </w:p>
          <w:p w:rsidR="00A91AEA" w:rsidRDefault="00A91AEA">
            <w:pPr>
              <w:pStyle w:val="ConsPlusNormal"/>
            </w:pPr>
            <w:r>
              <w:t>- проблемы, на решение которых направлен проект, описаны общими фразами, без ссылок на конкретные факты, либо этих фактов и показателей недостаточно для подтверждения актуальности проблемы для заявленной целевой группы и (или) территории реализации проекта;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6 - 8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1.3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Актуальность и социальная значимость проекта доказаны недостаточно убедительно:</w:t>
            </w:r>
          </w:p>
          <w:p w:rsidR="00A91AEA" w:rsidRDefault="00A91AEA">
            <w:pPr>
              <w:pStyle w:val="ConsPlusNormal"/>
            </w:pPr>
            <w:r>
              <w:t>- проблема не имеет острой значимости для целевой группы или территории реализации проекта;</w:t>
            </w:r>
          </w:p>
          <w:p w:rsidR="00A91AEA" w:rsidRDefault="00A91AEA">
            <w:pPr>
              <w:pStyle w:val="ConsPlusNormal"/>
            </w:pPr>
            <w:r>
              <w:t>- в проекте недостаточно аргументированно и без конкретных показателей описана проблема, на решение которой направлен проект, либо не подтверждено взаимодействие с территориями, обозначенными в заявке;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3 - 5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1.4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Актуальность и социальная значимость проекта не доказаны:</w:t>
            </w:r>
          </w:p>
          <w:p w:rsidR="00A91AEA" w:rsidRDefault="00A91AEA">
            <w:pPr>
              <w:pStyle w:val="ConsPlusNormal"/>
            </w:pPr>
            <w:r>
              <w:t>- проблема, которой посвящен проект, не относится к разряду востребованных обществом либо слабо обоснована авторами;</w:t>
            </w:r>
          </w:p>
          <w:p w:rsidR="00A91AEA" w:rsidRDefault="00A91AEA">
            <w:pPr>
              <w:pStyle w:val="ConsPlusNormal"/>
            </w:pPr>
            <w:r>
              <w:t>- большая часть мероприятий проекта не связана с выбранным грантовым направлением;</w:t>
            </w:r>
          </w:p>
          <w:p w:rsidR="00A91AEA" w:rsidRDefault="00A91AEA">
            <w:pPr>
              <w:pStyle w:val="ConsPlusNormal"/>
            </w:pPr>
            <w:r>
              <w:t>- имеются другие серьезные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0 - 2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  <w:outlineLvl w:val="2"/>
            </w:pPr>
            <w:r>
              <w:t>2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Логическая связность и реализуемость проекта, соответствие мероприятий проекта его целям, задачам и ожидаемым результатам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2.1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полностью соответствует данному критерию:</w:t>
            </w:r>
          </w:p>
          <w:p w:rsidR="00A91AEA" w:rsidRDefault="00A91AEA">
            <w:pPr>
              <w:pStyle w:val="ConsPlusNormal"/>
            </w:pPr>
            <w:r>
              <w:t>- все разделы заявки логически взаимосвязаны, каждый раздел содержит информацию, необходимую и достаточную для полного понимания содержания проекта;</w:t>
            </w:r>
          </w:p>
          <w:p w:rsidR="00A91AEA" w:rsidRDefault="00A91AEA">
            <w:pPr>
              <w:pStyle w:val="ConsPlusNormal"/>
            </w:pPr>
            <w:r>
              <w:t>- календарный план хорошо структурирован, детализирован, содержит описание конкретных мероприятий;</w:t>
            </w:r>
          </w:p>
          <w:p w:rsidR="00A91AEA" w:rsidRDefault="00A91AEA">
            <w:pPr>
              <w:pStyle w:val="ConsPlusNormal"/>
            </w:pPr>
            <w:r>
              <w:t xml:space="preserve">- запланированные мероприятия соответствуют условиям конкурса и </w:t>
            </w:r>
            <w:r>
              <w:lastRenderedPageBreak/>
              <w:t>обеспечивают решение поставленных задач и достижение предполагаемых результатов проекта;</w:t>
            </w:r>
          </w:p>
          <w:p w:rsidR="00A91AEA" w:rsidRDefault="00A91AEA">
            <w:pPr>
              <w:pStyle w:val="ConsPlusNormal"/>
            </w:pPr>
            <w:r>
              <w:t>- указаны конкретные и разумные сроки, позволяющие в полной мере решить задачи проекта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lastRenderedPageBreak/>
              <w:t>9 - 10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lastRenderedPageBreak/>
              <w:t>2.2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По данному критерию проект в целом проработан, однако имеются несущественные замечания эксперта:</w:t>
            </w:r>
          </w:p>
          <w:p w:rsidR="00A91AEA" w:rsidRDefault="00A91AEA">
            <w:pPr>
              <w:pStyle w:val="ConsPlusNormal"/>
            </w:pPr>
            <w:r>
              <w:t>- все разделы заявки логически взаимосвязаны, однако имеются несущественные смысловые несоответствия, что нарушает внутреннюю целостность проекта;</w:t>
            </w:r>
          </w:p>
          <w:p w:rsidR="00A91AEA" w:rsidRDefault="00A91AEA">
            <w:pPr>
              <w:pStyle w:val="ConsPlusNormal"/>
            </w:pPr>
            <w:r>
              <w:t>- запланированные мероприятия соответствуют условиям конкурса и обеспечивают решение поставленных задач и достижение предполагаемых результатов проекта, вместе с тем состав мероприятий не является полностью оптимальным и (или) сроки выполнения отдельных мероприятий проекта требуют корректировки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6 - 8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2.3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по данному критерию проработан недостаточно, имеются замечания эксперта, которые обязательно необходимо устранить:</w:t>
            </w:r>
          </w:p>
          <w:p w:rsidR="00A91AEA" w:rsidRDefault="00A91AEA">
            <w:pPr>
              <w:pStyle w:val="ConsPlusNormal"/>
            </w:pPr>
            <w:r>
              <w:t>- календарный план описывает лишь общие направления деятельности, не раскрывает последовательность реализации проекта, не позволяет определить содержание основных мероприятий;</w:t>
            </w:r>
          </w:p>
          <w:p w:rsidR="00A91AEA" w:rsidRDefault="00A91AEA">
            <w:pPr>
              <w:pStyle w:val="ConsPlusNormal"/>
            </w:pPr>
            <w:r>
              <w:t>- имеются устранимые нарушения логической связи между задачами, мероприятиями и предполагаемыми результатами;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3 - 5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2.4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не соответствует данному критерию:</w:t>
            </w:r>
          </w:p>
          <w:p w:rsidR="00A91AEA" w:rsidRDefault="00A91AEA">
            <w:pPr>
              <w:pStyle w:val="ConsPlusNormal"/>
            </w:pPr>
            <w:r>
              <w:t>- проект проработан на низком уровне, имеются несоответствия мероприятий проекта его целям и задачам, противоречия между планируемой деятельностью и ожидаемыми результатами;</w:t>
            </w:r>
          </w:p>
          <w:p w:rsidR="00A91AEA" w:rsidRDefault="00A91AEA">
            <w:pPr>
              <w:pStyle w:val="ConsPlusNormal"/>
            </w:pPr>
            <w:r>
              <w:t>- существенные ошибки в постановке целей, задач, описании мероприятий, результатов проекта делают реализацию такого проекта нецелесообразной;</w:t>
            </w:r>
          </w:p>
          <w:p w:rsidR="00A91AEA" w:rsidRDefault="00A91AEA">
            <w:pPr>
              <w:pStyle w:val="ConsPlusNormal"/>
            </w:pPr>
            <w:r>
              <w:t>- сроки выполнения мероприятий некорректны и не соответствуют заявленным целям и задачам проекта, из-за непродуманности создают значительные риски реализации проекта;</w:t>
            </w:r>
          </w:p>
          <w:p w:rsidR="00A91AEA" w:rsidRDefault="00A91AEA">
            <w:pPr>
              <w:pStyle w:val="ConsPlusNormal"/>
            </w:pPr>
            <w:r>
              <w:t>- имеются другие серьезные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0 - 2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  <w:outlineLvl w:val="2"/>
            </w:pPr>
            <w:r>
              <w:t>3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Инновационность, уникальность проекта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3.1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является инновационным, уникальным:</w:t>
            </w:r>
          </w:p>
          <w:p w:rsidR="00A91AEA" w:rsidRDefault="00A91AEA">
            <w:pPr>
              <w:pStyle w:val="ConsPlusNormal"/>
            </w:pPr>
            <w:r>
              <w:t>- проект преимущественно направлен на внедрение новых или значительно улучшенных практик, методов в деятельность организации и (или) ее партнеров, что позволит существенно качественно улучшить такую деятельность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9 - 10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3.2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имеет признаки инновационности, уникальности, но эти признаки несущественно влияют на его ожидаемые результаты:</w:t>
            </w:r>
          </w:p>
          <w:p w:rsidR="00A91AEA" w:rsidRDefault="00A91AEA">
            <w:pPr>
              <w:pStyle w:val="ConsPlusNormal"/>
            </w:pPr>
            <w:r>
              <w:t>- проект предусматривает внедрение новых или значительно улучшенных процессов, методов, практик, но в заявке четко не описано, как это приведет к изменению содержания и результативности деятельности, которую осуществляет организация и (или) ее партнеры (например, отсутствует описание конкретных результатов внедрения инноваций);</w:t>
            </w:r>
          </w:p>
          <w:p w:rsidR="00A91AEA" w:rsidRDefault="00A91AEA">
            <w:pPr>
              <w:pStyle w:val="ConsPlusNormal"/>
            </w:pPr>
            <w:r>
              <w:t xml:space="preserve">- у организации есть ресурсы и опыт, чтобы успешно внедрить </w:t>
            </w:r>
            <w:r>
              <w:lastRenderedPageBreak/>
              <w:t>описанные инновации;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lastRenderedPageBreak/>
              <w:t>6 - 8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lastRenderedPageBreak/>
              <w:t>3.3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практически не имеет признаков инновационности, уникальности:</w:t>
            </w:r>
          </w:p>
          <w:p w:rsidR="00A91AEA" w:rsidRDefault="00A91AEA">
            <w:pPr>
              <w:pStyle w:val="ConsPlusNormal"/>
            </w:pPr>
            <w:r>
              <w:t>- в заявке упоминается использование новых или значительно улучшенных процессов, методов, практик, вместе с тем состав мероприятий проекта в явном виде не позволяет сделать вывод о том, что проект является уникальным по сравнению с деятельностью других организаций по соответствующей тематике;</w:t>
            </w:r>
          </w:p>
          <w:p w:rsidR="00A91AEA" w:rsidRDefault="00A91AEA">
            <w:pPr>
              <w:pStyle w:val="ConsPlusNormal"/>
            </w:pPr>
            <w:r>
              <w:t>- практики и методики, указанные в заявке, не являются инновационными;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3 - 5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3.4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не является инновационным, уникальным:</w:t>
            </w:r>
          </w:p>
          <w:p w:rsidR="00A91AEA" w:rsidRDefault="00A91AEA">
            <w:pPr>
              <w:pStyle w:val="ConsPlusNormal"/>
            </w:pPr>
            <w:r>
              <w:t>- проект, по сути, является продолжением уже осуществляемой (ранее осуществлявшейся) деятельности организации;</w:t>
            </w:r>
          </w:p>
          <w:p w:rsidR="00A91AEA" w:rsidRDefault="00A91AEA">
            <w:pPr>
              <w:pStyle w:val="ConsPlusNormal"/>
            </w:pPr>
            <w:r>
              <w:t>- практики и методики, указанные в заявке, не рекомендуются к применению (на наличие данного обстоятельства необходимо указать в комментарии к оценке с соответствующим обоснованием)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0 - 2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  <w:outlineLvl w:val="2"/>
            </w:pPr>
            <w:r>
              <w:t>4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Соотношение планируемых расходов на реализацию проекта и его ожидаемых результатов, адекватность, измеримость и достижимость таких результатов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4.1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Данный критерий отлично выражен в заявке:</w:t>
            </w:r>
          </w:p>
          <w:p w:rsidR="00A91AEA" w:rsidRDefault="00A91AEA">
            <w:pPr>
              <w:pStyle w:val="ConsPlusNormal"/>
            </w:pPr>
            <w:r>
              <w:t>- в заявке четко изложены ожидаемые результаты проекта, они адекватны, конкретны и измеримы; их получение за общую сумму предполагаемых расходов на реализацию проекта соразмерно и обоснованно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9 - 10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4.2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Данный критерий хорошо выражен в заявке:</w:t>
            </w:r>
          </w:p>
          <w:p w:rsidR="00A91AEA" w:rsidRDefault="00A91AEA">
            <w:pPr>
              <w:pStyle w:val="ConsPlusNormal"/>
            </w:pPr>
            <w:r>
              <w:t>- в заявке четко изложены ожидаемые результаты проекта, их получение за общую сумму предполагаемых расходов на реализацию обоснованно, вместе с тем содержание запланированной деятельности по достижению указанных результатов (состав мероприятий) не является полностью оптимальным;</w:t>
            </w:r>
          </w:p>
          <w:p w:rsidR="00A91AEA" w:rsidRDefault="00A91AEA">
            <w:pPr>
              <w:pStyle w:val="ConsPlusNormal"/>
            </w:pPr>
            <w:r>
              <w:t>- по описанию запланированных результатов у эксперта имеются несущественные замечания в части их адекватности, измеримости и достижимости (замечания необходимо указать в комментарии к оценке)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6 - 8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4.3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Данный критерий удовлетворительно выражен в заявке:</w:t>
            </w:r>
          </w:p>
          <w:p w:rsidR="00A91AEA" w:rsidRDefault="00A91AEA">
            <w:pPr>
              <w:pStyle w:val="ConsPlusNormal"/>
            </w:pPr>
            <w:r>
              <w:t>- в заявке изложены ожидаемые результаты проекта, но они не полностью соответствуют критериям адекватности, измеримости, достижимости;</w:t>
            </w:r>
          </w:p>
          <w:p w:rsidR="00A91AEA" w:rsidRDefault="00A91AEA">
            <w:pPr>
              <w:pStyle w:val="ConsPlusNormal"/>
            </w:pPr>
            <w:r>
              <w:t>- запланированные результаты могут быть достигнуты при меньших затратах;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3 - 5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4.4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Данный критерий плохо выражен в заявке:</w:t>
            </w:r>
          </w:p>
          <w:p w:rsidR="00A91AEA" w:rsidRDefault="00A91AEA">
            <w:pPr>
              <w:pStyle w:val="ConsPlusNormal"/>
            </w:pPr>
            <w:r>
              <w:t>- ожидаемые результаты проекта изложены неконкретно;</w:t>
            </w:r>
          </w:p>
          <w:p w:rsidR="00A91AEA" w:rsidRDefault="00A91AEA">
            <w:pPr>
              <w:pStyle w:val="ConsPlusNormal"/>
            </w:pPr>
            <w:r>
              <w:t>- предполагаемые затраты на достижение результатов проекта явно завышены;</w:t>
            </w:r>
          </w:p>
          <w:p w:rsidR="00A91AEA" w:rsidRDefault="00A91AEA">
            <w:pPr>
              <w:pStyle w:val="ConsPlusNormal"/>
            </w:pPr>
            <w:r>
              <w:lastRenderedPageBreak/>
              <w:t>- описанная в заявке деятельность является по сути предпринимательской;</w:t>
            </w:r>
          </w:p>
          <w:p w:rsidR="00A91AEA" w:rsidRDefault="00A91AEA">
            <w:pPr>
              <w:pStyle w:val="ConsPlusNormal"/>
            </w:pPr>
            <w:r>
              <w:t>- имеются другие серьезные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lastRenderedPageBreak/>
              <w:t>0 - 2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  <w:outlineLvl w:val="2"/>
            </w:pPr>
            <w:r>
              <w:lastRenderedPageBreak/>
              <w:t>5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Реалистичность бюджета проекта и обоснованность планируемых расходов на реализацию проекта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5.1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полностью соответствует данному критерию:</w:t>
            </w:r>
          </w:p>
          <w:p w:rsidR="00A91AEA" w:rsidRDefault="00A91AEA">
            <w:pPr>
              <w:pStyle w:val="ConsPlusNormal"/>
            </w:pPr>
            <w:r>
              <w:t>- в бюджете проекта предусмотрено финансовое обеспечение всех мероприятий проекта и отсутствуют расходы, которые непосредственно не связаны с мероприятиями проекта;</w:t>
            </w:r>
          </w:p>
          <w:p w:rsidR="00A91AEA" w:rsidRDefault="00A91AEA">
            <w:pPr>
              <w:pStyle w:val="ConsPlusNormal"/>
            </w:pPr>
            <w:r>
              <w:t>- все планируемые расходы реалистичны и обоснованы;</w:t>
            </w:r>
          </w:p>
          <w:p w:rsidR="00A91AEA" w:rsidRDefault="00A91AEA">
            <w:pPr>
              <w:pStyle w:val="ConsPlusNormal"/>
            </w:pPr>
            <w:r>
              <w:t>- даны корректные комментарии по всем предполагаемым расходам за счет грантов, позволяющие четко определить состав (детализацию) расходов;</w:t>
            </w:r>
          </w:p>
          <w:p w:rsidR="00A91AEA" w:rsidRDefault="00A91AEA">
            <w:pPr>
              <w:pStyle w:val="ConsPlusNormal"/>
            </w:pPr>
            <w:r>
              <w:t>- в проекте предусмотрено активное использование имеющихся у организации ресурсов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9 - 10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5.2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в целом соответствует данному критерию, однако имеются несущественные замечания эксперта:</w:t>
            </w:r>
          </w:p>
          <w:p w:rsidR="00A91AEA" w:rsidRDefault="00A91AEA">
            <w:pPr>
              <w:pStyle w:val="ConsPlusNormal"/>
            </w:pPr>
            <w:r>
              <w:t>- все планируемые расходы реалистичны, следуют из задач, мероприятий и обоснованы, вместе с тем из комментариев к некоторым расходам невозможно точно определить их состав (детализацию);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6 - 8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5.3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в целом соответствует данному критерию, однако имеются замечания эксперта, которые обязательно необходимо устранить:</w:t>
            </w:r>
          </w:p>
          <w:p w:rsidR="00A91AEA" w:rsidRDefault="00A91AEA">
            <w:pPr>
              <w:pStyle w:val="ConsPlusNormal"/>
            </w:pPr>
            <w:r>
              <w:t>- не все предполагаемые расходы непосредственно связаны с мероприятиями проекта и достижением ожидаемых результатов;</w:t>
            </w:r>
          </w:p>
          <w:p w:rsidR="00A91AEA" w:rsidRDefault="00A91AEA">
            <w:pPr>
              <w:pStyle w:val="ConsPlusNormal"/>
            </w:pPr>
            <w:r>
              <w:t>- в бюджете проекта предусмотрены побочные, не имеющие прямого отношения к реализации проекта, расходы;</w:t>
            </w:r>
          </w:p>
          <w:p w:rsidR="00A91AEA" w:rsidRDefault="00A91AEA">
            <w:pPr>
              <w:pStyle w:val="ConsPlusNormal"/>
            </w:pPr>
            <w:r>
              <w:t>- некоторые расходы завышены или занижены по сравнению со средним рыночным уровнем оплаты труда, цен на товары, работы, услуги, аренду (без соответствующего обоснования в комментариях к расходам);</w:t>
            </w:r>
          </w:p>
          <w:p w:rsidR="00A91AEA" w:rsidRDefault="00A91AEA">
            <w:pPr>
              <w:pStyle w:val="ConsPlusNormal"/>
            </w:pPr>
            <w:r>
              <w:t>- обоснование некоторых запланированных расходов не позволяет оценить их взаимосвязь с мероприятиями проекта;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3 - 5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5.4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не соответствует данному критерию:</w:t>
            </w:r>
          </w:p>
          <w:p w:rsidR="00A91AEA" w:rsidRDefault="00A91AEA">
            <w:pPr>
              <w:pStyle w:val="ConsPlusNormal"/>
            </w:pPr>
            <w:r>
              <w:t>- предполагаемые затраты на реализацию проекта явно завышены либо занижены и (или) не соответствуют мероприятиям проекта, условиям конкурса;</w:t>
            </w:r>
          </w:p>
          <w:p w:rsidR="00A91AEA" w:rsidRDefault="00A91AEA">
            <w:pPr>
              <w:pStyle w:val="ConsPlusNormal"/>
            </w:pPr>
            <w:r>
              <w:t>- в бюджете проекта предусмотрено осуществление за счет грантов расходов, которые не допускаются в соответствии с требованиями положения о конкурсе;</w:t>
            </w:r>
          </w:p>
          <w:p w:rsidR="00A91AEA" w:rsidRDefault="00A91AEA">
            <w:pPr>
              <w:pStyle w:val="ConsPlusNormal"/>
            </w:pPr>
            <w:r>
              <w:t>- бюджет проекта нереалистичен, не соответствует тексту заявки;</w:t>
            </w:r>
          </w:p>
          <w:p w:rsidR="00A91AEA" w:rsidRDefault="00A91AEA">
            <w:pPr>
              <w:pStyle w:val="ConsPlusNormal"/>
            </w:pPr>
            <w:r>
              <w:t>- бюджет проекта не соответствует целевому характеру грантов, часть расходов не направлена на выполнение мероприятий проекта либо вообще не имеет отношения к реализации проекта;</w:t>
            </w:r>
          </w:p>
          <w:p w:rsidR="00A91AEA" w:rsidRDefault="00A91AEA">
            <w:pPr>
              <w:pStyle w:val="ConsPlusNormal"/>
            </w:pPr>
            <w:r>
              <w:t>- имеются несоответствия между суммами в описании проекта и в его бюджете;</w:t>
            </w:r>
          </w:p>
          <w:p w:rsidR="00A91AEA" w:rsidRDefault="00A91AEA">
            <w:pPr>
              <w:pStyle w:val="ConsPlusNormal"/>
            </w:pPr>
            <w:r>
              <w:t xml:space="preserve">- комментарии к запланированным расходам неполные, </w:t>
            </w:r>
            <w:r>
              <w:lastRenderedPageBreak/>
              <w:t>некорректные, нелогичные;</w:t>
            </w:r>
          </w:p>
          <w:p w:rsidR="00A91AEA" w:rsidRDefault="00A91AEA">
            <w:pPr>
              <w:pStyle w:val="ConsPlusNormal"/>
            </w:pPr>
            <w:r>
              <w:t>- имеются другие серьезные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lastRenderedPageBreak/>
              <w:t>0 - 2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  <w:outlineLvl w:val="2"/>
            </w:pPr>
            <w:r>
              <w:lastRenderedPageBreak/>
              <w:t>6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Масштаб реализации проекта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6.1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по данному критерию проработан отлично:</w:t>
            </w:r>
          </w:p>
          <w:p w:rsidR="00A91AEA" w:rsidRDefault="00A91AEA">
            <w:pPr>
              <w:pStyle w:val="ConsPlusNormal"/>
            </w:pPr>
            <w:r>
              <w:t>- заявленный территориальный охват проекта оправдан, использует реальные возможности организации и адекватен тем проблемам, на решение которых направлен проект;</w:t>
            </w:r>
          </w:p>
          <w:p w:rsidR="00A91AEA" w:rsidRDefault="00A91AEA">
            <w:pPr>
              <w:pStyle w:val="ConsPlusNormal"/>
            </w:pPr>
            <w:r>
              <w:t>- в проекте предусмотрена деятельность в пределах территории его реализации, самостоятельно или с активным вовлечением партнеров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9 - 10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6.2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по данному критерию проработан хорошо:</w:t>
            </w:r>
          </w:p>
          <w:p w:rsidR="00A91AEA" w:rsidRDefault="00A91AEA">
            <w:pPr>
              <w:pStyle w:val="ConsPlusNormal"/>
            </w:pPr>
            <w:r>
              <w:t>- в проекте предусмотрена деятельность в пределах территории его реализации за счет вовлечения партнеров, но наличие устойчивых связей со всеми такими партнерами в заявке не подтверждено;</w:t>
            </w:r>
          </w:p>
          <w:p w:rsidR="00A91AEA" w:rsidRDefault="00A91AEA">
            <w:pPr>
              <w:pStyle w:val="ConsPlusNormal"/>
            </w:pPr>
            <w:r>
              <w:t>- имеется частичное (несущественное) расхождение между заявленной территорией реализации проекта и календарным планом, обеспечение такого территориального охвата может вызвать затруднения в сроки, установленные календарным планом;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6 - 8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6.3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по данному критерию проработан удовлетворительно:</w:t>
            </w:r>
          </w:p>
          <w:p w:rsidR="00A91AEA" w:rsidRDefault="00A91AEA">
            <w:pPr>
              <w:pStyle w:val="ConsPlusNormal"/>
            </w:pPr>
            <w:r>
              <w:t>- возможность реализации проекта на заявленной территории не обеспечена в полном объеме бюджетом проекта, при этом информация об иных источниках в заявке отсутствует;</w:t>
            </w:r>
          </w:p>
          <w:p w:rsidR="00A91AEA" w:rsidRDefault="00A91AEA">
            <w:pPr>
              <w:pStyle w:val="ConsPlusNormal"/>
            </w:pPr>
            <w:r>
              <w:t>- в качестве территории реализации проекта заявлена потенциальная аудитория интернет-ресурса, который планируется создать или развивать в рамках реализации проекта;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3 - 5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6.4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Проект по данному критерию проработан плохо:</w:t>
            </w:r>
          </w:p>
          <w:p w:rsidR="00A91AEA" w:rsidRDefault="00A91AEA">
            <w:pPr>
              <w:pStyle w:val="ConsPlusNormal"/>
            </w:pPr>
            <w:r>
              <w:t>- заявленная территория реализации проекта не подтверждается содержанием заявки;</w:t>
            </w:r>
          </w:p>
          <w:p w:rsidR="00A91AEA" w:rsidRDefault="00A91AEA">
            <w:pPr>
              <w:pStyle w:val="ConsPlusNormal"/>
            </w:pPr>
            <w:r>
              <w:t>- не доказано взаимодействие с территориями, обозначенными в заявке;</w:t>
            </w:r>
          </w:p>
          <w:p w:rsidR="00A91AEA" w:rsidRDefault="00A91AEA">
            <w:pPr>
              <w:pStyle w:val="ConsPlusNormal"/>
            </w:pPr>
            <w:r>
              <w:t>- имеются другие серьезные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0 - 2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  <w:outlineLvl w:val="2"/>
            </w:pPr>
            <w:r>
              <w:t>7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Собственный вклад организации и дополнительные ресурсы, привлекаемые на реализацию проекта, перспективы его дальнейшего развития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7.1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Организация обеспечивает реальное привлечение дополнительных ресурсов на реализацию проекта в объеме более 15% бюджета проекта:</w:t>
            </w:r>
          </w:p>
          <w:p w:rsidR="00A91AEA" w:rsidRDefault="00A91AEA">
            <w:pPr>
              <w:pStyle w:val="ConsPlusNormal"/>
            </w:pPr>
            <w:r>
              <w:t>- организация располагает ресурсами на реализацию проекта (добровольцами, помещением в собственности, безвозмездном пользовании или аренде, оборудованием, транспортными средствами, интеллектуальными правами и другими) и (или) подтверждает реалистичность их привлечения;</w:t>
            </w:r>
          </w:p>
          <w:p w:rsidR="00A91AEA" w:rsidRDefault="00A91AEA">
            <w:pPr>
              <w:pStyle w:val="ConsPlusNormal"/>
            </w:pPr>
            <w:r>
              <w:t xml:space="preserve">- уровень собственного вклада и дополнительных ресурсов превышает 50% бюджета проекта (не суммы грантов, а именно всего бюджета проекта), при этом такой уровень корректно рассчитан (например, стоимость пользования имеющимся в собственности помещением и </w:t>
            </w:r>
            <w:r>
              <w:lastRenderedPageBreak/>
              <w:t>оборудованием рассчитана в части, необходимой для реализации проекта, и за срок реализации проекта);</w:t>
            </w:r>
          </w:p>
          <w:p w:rsidR="00A91AEA" w:rsidRDefault="00A91AEA">
            <w:pPr>
              <w:pStyle w:val="ConsPlusNormal"/>
            </w:pPr>
            <w:r>
              <w:t>- доказано долгосрочное и соответствующее масштабу и задачам проекта влияние его успешной реализации на проблемы, на решение которых он направлен;</w:t>
            </w:r>
          </w:p>
          <w:p w:rsidR="00A91AEA" w:rsidRDefault="00A91AEA">
            <w:pPr>
              <w:pStyle w:val="ConsPlusNormal"/>
            </w:pPr>
            <w:r>
              <w:t>- организацией представлено четкое видение дальнейшего развития деятельности по проекту и использования его результатов после завершения грантовой поддержки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lastRenderedPageBreak/>
              <w:t>9 - 10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lastRenderedPageBreak/>
              <w:t>7.2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Организация обеспечивает реальное привлечение дополнительных ресурсов на реализацию проекта в объеме от 10 до 15% бюджета проекта:</w:t>
            </w:r>
          </w:p>
          <w:p w:rsidR="00A91AEA" w:rsidRDefault="00A91AEA">
            <w:pPr>
              <w:pStyle w:val="ConsPlusNormal"/>
            </w:pPr>
            <w:r>
              <w:t>- организация располагает ресурсами на реализацию проекта (добровольцами, помещением в собственности, безвозмездном пользовании или аренде, оборудованием, транспортными средствами, интеллектуальными правами и другими) и (или) подтверждает реалистичность их привлечения;</w:t>
            </w:r>
          </w:p>
          <w:p w:rsidR="00A91AEA" w:rsidRDefault="00A91AEA">
            <w:pPr>
              <w:pStyle w:val="ConsPlusNormal"/>
            </w:pPr>
            <w:r>
              <w:t>- уровень собственного вклада и дополнительных ресурсов составляет от 25 до 50% бюджета проекта, при этом он в целом корректно рассчитан;</w:t>
            </w:r>
          </w:p>
          <w:p w:rsidR="00A91AEA" w:rsidRDefault="00A91AEA">
            <w:pPr>
              <w:pStyle w:val="ConsPlusNormal"/>
            </w:pPr>
            <w:r>
              <w:t>- в заявке в целом описаны механизмы дальнейшего развития проекта, источники ресурсного обеспечения после завершения грантовой поддержки, но отсутствуют достаточные сведения, позволяющие сделать обоснованный вывод о наличии перспектив продолжения деятельности по проекту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6 - 8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7.3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Дополнительные ресурсы на реализацию проекта не подтверждены и (или) несоразмерны с запрашиваемой суммой грантов:</w:t>
            </w:r>
          </w:p>
          <w:p w:rsidR="00A91AEA" w:rsidRDefault="00A91AEA">
            <w:pPr>
              <w:pStyle w:val="ConsPlusNormal"/>
            </w:pPr>
            <w:r>
              <w:t>- уровень собственного вклада и дополнительных ресурсов составляет от 5 до 10% бюджета проекта либо заявлен в большем объеме, но по некоторым позициям некорректно рассчитан и (или) подтвержден неубедительно (например, у организации нет опыта привлечения соизмеримых сумм финансирования, а подтверждающие документы (письма, соглашения и другие) от источников ресурсов в составе заявки отсутствуют);</w:t>
            </w:r>
          </w:p>
          <w:p w:rsidR="00A91AEA" w:rsidRDefault="00A91AEA">
            <w:pPr>
              <w:pStyle w:val="ConsPlusNormal"/>
            </w:pPr>
            <w:r>
              <w:t>- продолжение реализации проекта после окончания финансирования описано общими фразами;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3 - 5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7.4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Реализация проекта предполагается практически только за счет грантов:</w:t>
            </w:r>
          </w:p>
          <w:p w:rsidR="00A91AEA" w:rsidRDefault="00A91AEA">
            <w:pPr>
              <w:pStyle w:val="ConsPlusNormal"/>
            </w:pPr>
            <w:r>
              <w:t>- уровень собственного вклада и дополнительных ресурсов не более 5% бюджета проекта либо заявлен в большем объеме, но ничем не подтвержден;</w:t>
            </w:r>
          </w:p>
          <w:p w:rsidR="00A91AEA" w:rsidRDefault="00A91AEA">
            <w:pPr>
              <w:pStyle w:val="ConsPlusNormal"/>
            </w:pPr>
            <w:r>
              <w:t>- отсутствует описание работы по выбранному направлению после завершения грантовой поддержки;</w:t>
            </w:r>
          </w:p>
          <w:p w:rsidR="00A91AEA" w:rsidRDefault="00A91AEA">
            <w:pPr>
              <w:pStyle w:val="ConsPlusNormal"/>
            </w:pPr>
            <w:r>
              <w:t>- имеются другие серьезные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0 - 2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  <w:outlineLvl w:val="2"/>
            </w:pPr>
            <w:r>
              <w:t>8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Опыт организации по успешной реализации программ, проектов по соответствующему направлению деятельности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8.1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У организации отличный опыт проектной работы по выбранному грантовому направлению:</w:t>
            </w:r>
          </w:p>
          <w:p w:rsidR="00A91AEA" w:rsidRDefault="00A91AEA">
            <w:pPr>
              <w:pStyle w:val="ConsPlusNormal"/>
            </w:pPr>
            <w:r>
              <w:t xml:space="preserve">- организация имеет опыт устойчивой активной деятельности по </w:t>
            </w:r>
            <w:r>
              <w:lastRenderedPageBreak/>
              <w:t>выбранному грантовому направлению на протяжении более 5 лет;</w:t>
            </w:r>
          </w:p>
          <w:p w:rsidR="00A91AEA" w:rsidRDefault="00A91AEA">
            <w:pPr>
              <w:pStyle w:val="ConsPlusNormal"/>
            </w:pPr>
            <w:r>
              <w:t>- в заявке представлено описание собственного опыта организации с указанием конкретных программ, проектов или мероприятий; имеются сведения о результативности данных мероприятий; опыт деятельности и ее успешность подтверждаются наградами, отзывами, публикациями в средствах массовой информации и Интернете;</w:t>
            </w:r>
          </w:p>
          <w:p w:rsidR="00A91AEA" w:rsidRDefault="00A91AEA">
            <w:pPr>
              <w:pStyle w:val="ConsPlusNormal"/>
            </w:pPr>
            <w:r>
              <w:t>- организация получала целевые поступления на реализацию своих программ, проектов, информация о претензиях по поводу их использования отсутствует;</w:t>
            </w:r>
          </w:p>
          <w:p w:rsidR="00A91AEA" w:rsidRDefault="00A91AEA">
            <w:pPr>
              <w:pStyle w:val="ConsPlusNormal"/>
            </w:pPr>
            <w:r>
              <w:t>- у организации имеется сопоставимый с содержанием заявки опыт проектной деятельности (по масштабу и количеству мероприятий);</w:t>
            </w:r>
          </w:p>
          <w:p w:rsidR="00A91AEA" w:rsidRDefault="00A91AEA">
            <w:pPr>
              <w:pStyle w:val="ConsPlusNormal"/>
            </w:pPr>
            <w:r>
              <w:t>- у организации есть материально-техническая база для реализации проектов по выбранному грантовому направлению, имеются (если применимо) лицензии, иные разрешительные документы, обязательные для осуществления запланированной деятельности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lastRenderedPageBreak/>
              <w:t>9 - 10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lastRenderedPageBreak/>
              <w:t>8.2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У организации хороший опыт проектной работы по выбранному грантовому направлению:</w:t>
            </w:r>
          </w:p>
          <w:p w:rsidR="00A91AEA" w:rsidRDefault="00A91AEA">
            <w:pPr>
              <w:pStyle w:val="ConsPlusNormal"/>
            </w:pPr>
            <w:r>
              <w:t>- у организации имеется сопоставимый с содержанием заявки опыт системной и устойчивой проектной деятельности по выбранному грантовому направлению (по масштабу и количеству мероприятий);</w:t>
            </w:r>
          </w:p>
          <w:p w:rsidR="00A91AEA" w:rsidRDefault="00A91AEA">
            <w:pPr>
              <w:pStyle w:val="ConsPlusNormal"/>
            </w:pPr>
            <w:r>
              <w:t>- в заявке представлено описание собственного опыта организации с указанием конкретных программ, проектов или мероприятий; успешность опыта организации подтверждается наградами, отзывами, публикациями в средствах массовой информации и Интернете;</w:t>
            </w:r>
          </w:p>
          <w:p w:rsidR="00A91AEA" w:rsidRDefault="00A91AEA">
            <w:pPr>
              <w:pStyle w:val="ConsPlusNormal"/>
            </w:pPr>
            <w:r>
              <w:t>- организация имеет опыт активной деятельности на протяжении более 3 лет либо имеет опыт работы менее 3 лет, но создана гражданами, имеющими значительный опыт аналогичной деятельности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6 - 8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8.3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У организации удовлетворительный опыт проектной работы по выбранному грантовому направлению:</w:t>
            </w:r>
          </w:p>
          <w:p w:rsidR="00A91AEA" w:rsidRDefault="00A91AEA">
            <w:pPr>
              <w:pStyle w:val="ConsPlusNormal"/>
            </w:pPr>
            <w:r>
              <w:t>- в заявке приведено описание собственного опыта организации по реализации программ, проектов по выбранному грантовому направлению, но оно не позволяет сделать однозначный вывод о системном и устойчивом характере такой работы в течение 3 лет или с момента создания организации (если она существует меньше 3 лет) и наличии положительных результатов;</w:t>
            </w:r>
          </w:p>
          <w:p w:rsidR="00A91AEA" w:rsidRDefault="00A91AEA">
            <w:pPr>
              <w:pStyle w:val="ConsPlusNormal"/>
            </w:pPr>
            <w:r>
              <w:t>- организация имеет опыт реализации менее масштабных проектов по выбранному грантовому направлению и не имеет опыта работы с соизмеримыми (с запрашиваемой суммой грантов) объемами целевых средств;</w:t>
            </w:r>
          </w:p>
          <w:p w:rsidR="00A91AEA" w:rsidRDefault="00A91AEA">
            <w:pPr>
              <w:pStyle w:val="ConsPlusNormal"/>
            </w:pPr>
            <w:r>
              <w:t>- организация имеет опыт управления соизмеримыми (с запрашиваемой суммой грантов) объемами целевых средств, однако информация о реализованных проектах не освещена на сайте организации, заявленные достигнутые результаты не представлены;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3 - 5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8.4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У организации практически отсутствует опыт работы по выбранному грантовому направлению:</w:t>
            </w:r>
          </w:p>
          <w:p w:rsidR="00A91AEA" w:rsidRDefault="00A91AEA">
            <w:pPr>
              <w:pStyle w:val="ConsPlusNormal"/>
            </w:pPr>
            <w:r>
              <w:t>- организация не имеет опыта активной деятельности либо подтвержденной деятельности за последний год;</w:t>
            </w:r>
          </w:p>
          <w:p w:rsidR="00A91AEA" w:rsidRDefault="00A91AEA">
            <w:pPr>
              <w:pStyle w:val="ConsPlusNormal"/>
            </w:pPr>
            <w:r>
              <w:t>- опыт проектной работы организации в заявке практически не описан;</w:t>
            </w:r>
          </w:p>
          <w:p w:rsidR="00A91AEA" w:rsidRDefault="00A91AEA">
            <w:pPr>
              <w:pStyle w:val="ConsPlusNormal"/>
            </w:pPr>
            <w:r>
              <w:t xml:space="preserve">- имеются противоречия между описанным в заявке опытом организации и информацией из открытых источников (например, </w:t>
            </w:r>
            <w:r>
              <w:lastRenderedPageBreak/>
              <w:t>заявленные как реализованные мероприятия не отражены в общедоступных отчетах организации);</w:t>
            </w:r>
          </w:p>
          <w:p w:rsidR="00A91AEA" w:rsidRDefault="00A91AEA">
            <w:pPr>
              <w:pStyle w:val="ConsPlusNormal"/>
            </w:pPr>
            <w:r>
              <w:t>- организация не имеет лицензии, иных разрешительных документов, обязательных для осуществления запланированной деятельности (сведения о них в заявке отсутствуют);</w:t>
            </w:r>
          </w:p>
          <w:p w:rsidR="00A91AEA" w:rsidRDefault="00A91AEA">
            <w:pPr>
              <w:pStyle w:val="ConsPlusNormal"/>
            </w:pPr>
            <w:r>
              <w:t>- основной профиль деятельности организации не соответствует выбранному грантовому направлению;</w:t>
            </w:r>
          </w:p>
          <w:p w:rsidR="00A91AEA" w:rsidRDefault="00A91AEA">
            <w:pPr>
              <w:pStyle w:val="ConsPlusNormal"/>
            </w:pPr>
            <w:r>
              <w:t>- имеются другие серьезные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lastRenderedPageBreak/>
              <w:t>0 - 2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  <w:outlineLvl w:val="2"/>
            </w:pPr>
            <w:r>
              <w:lastRenderedPageBreak/>
              <w:t>9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Соответствие опыта и компетенций команды проекта планируемой деятельности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9.1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Данный критерий отлично выражен в заявке:</w:t>
            </w:r>
          </w:p>
          <w:p w:rsidR="00A91AEA" w:rsidRDefault="00A91AEA">
            <w:pPr>
              <w:pStyle w:val="ConsPlusNormal"/>
            </w:pPr>
            <w:r>
              <w:t>- проект полностью обеспечен опытными, квалифицированными специалистами по всем необходимым для реализации проекта профилям;</w:t>
            </w:r>
          </w:p>
          <w:p w:rsidR="00A91AEA" w:rsidRDefault="00A91AEA">
            <w:pPr>
              <w:pStyle w:val="ConsPlusNormal"/>
            </w:pPr>
            <w:r>
              <w:t>- в заявке доказана возможность каждого члена указанной в заявке команды качественно работать над проектом на условиях, в порядке и в сроки, установленные календарным планом и бюджетом проекта, без существенных замен в ходе проекта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9 - 10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9.2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Данный критерий хорошо выражен в заявке:</w:t>
            </w:r>
          </w:p>
          <w:p w:rsidR="00A91AEA" w:rsidRDefault="00A91AEA">
            <w:pPr>
              <w:pStyle w:val="ConsPlusNormal"/>
            </w:pPr>
            <w:r>
              <w:t>- проект в целом обеспечен опытными, квалифицированными специалистами, но по некоторым необходимым профилям информация отсутствует;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6 - 8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9.3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Данный критерий удовлетворительно выражен в заявке:</w:t>
            </w:r>
          </w:p>
          <w:p w:rsidR="00A91AEA" w:rsidRDefault="00A91AEA">
            <w:pPr>
              <w:pStyle w:val="ConsPlusNormal"/>
            </w:pPr>
            <w:r>
              <w:t>- в заявке содержится описание команды проекта, но конкретные исполнители основных мероприятий не названы либо не приводятся сведения об их знаниях и опыте или о выполняемых функциях в рамках реализации проекта;</w:t>
            </w:r>
          </w:p>
          <w:p w:rsidR="00A91AEA" w:rsidRDefault="00A91AEA">
            <w:pPr>
              <w:pStyle w:val="ConsPlusNormal"/>
            </w:pPr>
            <w:r>
              <w:t>- указанные в заявке члены команды проекта не в полной мере соответствуют уровню опыта и компетенций, необходимых для реализации проекта;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3 - 5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9.4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Данный критерий плохо выражен в заявке:</w:t>
            </w:r>
          </w:p>
          <w:p w:rsidR="00A91AEA" w:rsidRDefault="00A91AEA">
            <w:pPr>
              <w:pStyle w:val="ConsPlusNormal"/>
            </w:pPr>
            <w:r>
              <w:t>- описание команды проекта, ее квалификации, опыта работы в заявке практически отсутствует;</w:t>
            </w:r>
          </w:p>
          <w:p w:rsidR="00A91AEA" w:rsidRDefault="00A91AEA">
            <w:pPr>
              <w:pStyle w:val="ConsPlusNormal"/>
            </w:pPr>
            <w:r>
              <w:t>- имеются высокие риски реализации проекта в силу недостаточности опыта и низкой квалификации команды проекта;</w:t>
            </w:r>
          </w:p>
          <w:p w:rsidR="00A91AEA" w:rsidRDefault="00A91AEA">
            <w:pPr>
              <w:pStyle w:val="ConsPlusNormal"/>
            </w:pPr>
            <w:r>
              <w:t>- имеются другие серьезные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0 - 2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  <w:outlineLvl w:val="2"/>
            </w:pPr>
            <w:r>
              <w:t>10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Информационная открытость организации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10.1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Данный критерий отлично выражен в заявке:</w:t>
            </w:r>
          </w:p>
          <w:p w:rsidR="00A91AEA" w:rsidRDefault="00A91AEA">
            <w:pPr>
              <w:pStyle w:val="ConsPlusNormal"/>
            </w:pPr>
            <w:r>
              <w:t>- информацию о деятельности легко найти в Интернете с помощью поисковых запросов;</w:t>
            </w:r>
          </w:p>
          <w:p w:rsidR="00A91AEA" w:rsidRDefault="00A91AEA">
            <w:pPr>
              <w:pStyle w:val="ConsPlusNormal"/>
            </w:pPr>
            <w:r>
              <w:t>- деятельность организации систематически освещается в средствах массовой информации;</w:t>
            </w:r>
          </w:p>
          <w:p w:rsidR="00A91AEA" w:rsidRDefault="00A91AEA">
            <w:pPr>
              <w:pStyle w:val="ConsPlusNormal"/>
            </w:pPr>
            <w:r>
              <w:t xml:space="preserve">- организация имеет действующий, постоянно обновляемый сайт, на котором представлены подробные годовые отчеты о ее деятельности, размещена актуальная информация о реализованных проектах и </w:t>
            </w:r>
            <w:r>
              <w:lastRenderedPageBreak/>
              <w:t>мероприятиях, составе органов управления;</w:t>
            </w:r>
          </w:p>
          <w:p w:rsidR="00A91AEA" w:rsidRDefault="00A91AEA">
            <w:pPr>
              <w:pStyle w:val="ConsPlusNormal"/>
            </w:pPr>
            <w:r>
              <w:t>- организация имеет страницы (группы) в социальных сетях, на которых регулярно обновляется информация;</w:t>
            </w:r>
          </w:p>
          <w:p w:rsidR="00A91AEA" w:rsidRDefault="00A91AEA">
            <w:pPr>
              <w:pStyle w:val="ConsPlusNormal"/>
            </w:pPr>
            <w:r>
              <w:t>- организация регулярно публикует годовую отчетность о своей деятельности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lastRenderedPageBreak/>
              <w:t>9 - 10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lastRenderedPageBreak/>
              <w:t>10.2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Данный критерий хорошо выражен в заявке:</w:t>
            </w:r>
          </w:p>
          <w:p w:rsidR="00A91AEA" w:rsidRDefault="00A91AEA">
            <w:pPr>
              <w:pStyle w:val="ConsPlusNormal"/>
            </w:pPr>
            <w:r>
              <w:t>- организация имеет действующий сайт, страницы (группы) в социальных сетях с актуальной информацией, однако без подробных сведений о работе организации, привлекаемых ею ресурсах, составе органов управления, реализованных программах, проектах;</w:t>
            </w:r>
          </w:p>
          <w:p w:rsidR="00A91AEA" w:rsidRDefault="00A91AEA">
            <w:pPr>
              <w:pStyle w:val="ConsPlusNormal"/>
            </w:pPr>
            <w:r>
              <w:t>- информацию о деятельности легко найти в Интернете с помощью поисковых запросов;</w:t>
            </w:r>
          </w:p>
          <w:p w:rsidR="00A91AEA" w:rsidRDefault="00A91AEA">
            <w:pPr>
              <w:pStyle w:val="ConsPlusNormal"/>
            </w:pPr>
            <w:r>
              <w:t>- деятельность организации периодически освещается в средствах массовой информации;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6 - 8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10.3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Данный критерий удовлетворительно выражен в заявке:</w:t>
            </w:r>
          </w:p>
          <w:p w:rsidR="00A91AEA" w:rsidRDefault="00A91AEA">
            <w:pPr>
              <w:pStyle w:val="ConsPlusNormal"/>
            </w:pPr>
            <w:r>
              <w:t>- деятельность организации мало освещается в средствах массовой информации и в Интернете;</w:t>
            </w:r>
          </w:p>
          <w:p w:rsidR="00A91AEA" w:rsidRDefault="00A91AEA">
            <w:pPr>
              <w:pStyle w:val="ConsPlusNormal"/>
            </w:pPr>
            <w:r>
              <w:t>- у организации есть сайт и (или) страница (группа) в социальной сети, которые содержат неактуальную (устаревшую) информацию;</w:t>
            </w:r>
          </w:p>
          <w:p w:rsidR="00A91AEA" w:rsidRDefault="00A91AEA">
            <w:pPr>
              <w:pStyle w:val="ConsPlusNormal"/>
            </w:pPr>
            <w:r>
              <w:t>- отчеты о деятельности организации отсутствуют в открытом доступе;</w:t>
            </w:r>
          </w:p>
          <w:p w:rsidR="00A91AEA" w:rsidRDefault="00A91AEA">
            <w:pPr>
              <w:pStyle w:val="ConsPlusNormal"/>
            </w:pPr>
            <w:r>
              <w:t>- имеются другие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  <w:r>
              <w:t>3 - 5</w:t>
            </w:r>
          </w:p>
        </w:tc>
      </w:tr>
      <w:tr w:rsidR="00A91AEA">
        <w:tc>
          <w:tcPr>
            <w:tcW w:w="544" w:type="dxa"/>
          </w:tcPr>
          <w:p w:rsidR="00A91AEA" w:rsidRDefault="00A91AEA">
            <w:pPr>
              <w:pStyle w:val="ConsPlusNormal"/>
            </w:pPr>
            <w:r>
              <w:t>10.4</w:t>
            </w:r>
          </w:p>
        </w:tc>
        <w:tc>
          <w:tcPr>
            <w:tcW w:w="6917" w:type="dxa"/>
          </w:tcPr>
          <w:p w:rsidR="00A91AEA" w:rsidRDefault="00A91AEA">
            <w:pPr>
              <w:pStyle w:val="ConsPlusNormal"/>
            </w:pPr>
            <w:r>
              <w:t>Данный критерий плохо выражен в заявке:</w:t>
            </w:r>
          </w:p>
          <w:p w:rsidR="00A91AEA" w:rsidRDefault="00A91AEA">
            <w:pPr>
              <w:pStyle w:val="ConsPlusNormal"/>
            </w:pPr>
            <w:r>
              <w:t>- информация о деятельности организации практически отсутствует в Интернете;</w:t>
            </w:r>
          </w:p>
          <w:p w:rsidR="00A91AEA" w:rsidRDefault="00A91AEA">
            <w:pPr>
              <w:pStyle w:val="ConsPlusNormal"/>
            </w:pPr>
            <w:r>
              <w:t>- имеются другие серьезные замечания эксперта (с комментарием)</w:t>
            </w:r>
          </w:p>
        </w:tc>
        <w:tc>
          <w:tcPr>
            <w:tcW w:w="1535" w:type="dxa"/>
          </w:tcPr>
          <w:p w:rsidR="00A91AEA" w:rsidRDefault="00A91AEA">
            <w:pPr>
              <w:pStyle w:val="ConsPlusNormal"/>
            </w:pPr>
          </w:p>
        </w:tc>
      </w:tr>
    </w:tbl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jc w:val="both"/>
      </w:pPr>
    </w:p>
    <w:p w:rsidR="00A91AEA" w:rsidRDefault="00A91AE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5E14" w:rsidRDefault="00A91AEA"/>
    <w:sectPr w:rsidR="00345E14" w:rsidSect="00E44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91AEA"/>
    <w:rsid w:val="000630F0"/>
    <w:rsid w:val="001076C8"/>
    <w:rsid w:val="00112D4F"/>
    <w:rsid w:val="001458C3"/>
    <w:rsid w:val="00276982"/>
    <w:rsid w:val="0030018B"/>
    <w:rsid w:val="00363106"/>
    <w:rsid w:val="003645C7"/>
    <w:rsid w:val="004653D1"/>
    <w:rsid w:val="00486BD0"/>
    <w:rsid w:val="004A58FA"/>
    <w:rsid w:val="004C639D"/>
    <w:rsid w:val="00524CD9"/>
    <w:rsid w:val="00534598"/>
    <w:rsid w:val="005627B2"/>
    <w:rsid w:val="005721F5"/>
    <w:rsid w:val="005A5649"/>
    <w:rsid w:val="006202D2"/>
    <w:rsid w:val="006639FA"/>
    <w:rsid w:val="006A2F48"/>
    <w:rsid w:val="006B71F4"/>
    <w:rsid w:val="008602C1"/>
    <w:rsid w:val="008758D7"/>
    <w:rsid w:val="008D675E"/>
    <w:rsid w:val="008D72E6"/>
    <w:rsid w:val="0093617C"/>
    <w:rsid w:val="0094471F"/>
    <w:rsid w:val="00947E5E"/>
    <w:rsid w:val="00977A33"/>
    <w:rsid w:val="009C3EA2"/>
    <w:rsid w:val="00A1359D"/>
    <w:rsid w:val="00A149D2"/>
    <w:rsid w:val="00A44A33"/>
    <w:rsid w:val="00A7020C"/>
    <w:rsid w:val="00A91AEA"/>
    <w:rsid w:val="00B27B1E"/>
    <w:rsid w:val="00B345C8"/>
    <w:rsid w:val="00B41E4F"/>
    <w:rsid w:val="00B71613"/>
    <w:rsid w:val="00BD06AE"/>
    <w:rsid w:val="00D1009D"/>
    <w:rsid w:val="00D12407"/>
    <w:rsid w:val="00DB37D8"/>
    <w:rsid w:val="00DD3F11"/>
    <w:rsid w:val="00DF3009"/>
    <w:rsid w:val="00E0515F"/>
    <w:rsid w:val="00F021DC"/>
    <w:rsid w:val="00F354BD"/>
    <w:rsid w:val="00F50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1A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1AE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91A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91AE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91A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91A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91A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91AE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A03B5ADB810298435E777E3F18E57B7484D74AE2F9B1EBE146F7C479ED25DF3B756BCC76FE3FE7C21A374F5530524A408095F7OC4DK" TargetMode="External"/><Relationship Id="rId13" Type="http://schemas.openxmlformats.org/officeDocument/2006/relationships/hyperlink" Target="consultantplus://offline/ref=DCA03B5ADB810298435E69732974BA7E76868F4EEDFCBBBDB519AC992EE42F887C3A329C32A066B482513A4F4F2C524AO54CK" TargetMode="External"/><Relationship Id="rId18" Type="http://schemas.openxmlformats.org/officeDocument/2006/relationships/hyperlink" Target="consultantplus://offline/ref=DCA03B5ADB810298435E69732974BA7E76868F4EE5FBBCB5BE17F19326BD238A7B356D9927B13EBB844B244D533050485CO840K" TargetMode="External"/><Relationship Id="rId26" Type="http://schemas.openxmlformats.org/officeDocument/2006/relationships/hyperlink" Target="consultantplus://offline/ref=DCA03B5ADB810298435E69732974BA7E76868F4EE5FBB2BCB910F19326BD238A7B356D9935B166B7864F3A4C572506191AD798F7CBB3B66D6B2CB037OF41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CA03B5ADB810298435E69732974BA7E76868F4EE5FBB8B5BA10F19326BD238A7B356D9935B166B7864F3A4E522506191AD798F7CBB3B66D6B2CB037OF41K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DCA03B5ADB810298435E777E3F18E57B748AD643E6FDB1EBE146F7C479ED25DF3B756BC971FC6FBDD21E7E185C2C56565E808BF7CFAFOB44K" TargetMode="External"/><Relationship Id="rId12" Type="http://schemas.openxmlformats.org/officeDocument/2006/relationships/hyperlink" Target="consultantplus://offline/ref=DCA03B5ADB810298435E69732974BA7E76868F4EEDFAB2BCBC19AC992EE42F887C3A329C32A066B482513A4F4F2C524AO54CK" TargetMode="External"/><Relationship Id="rId17" Type="http://schemas.openxmlformats.org/officeDocument/2006/relationships/hyperlink" Target="consultantplus://offline/ref=DCA03B5ADB810298435E69732974BA7E76868F4EE5FBBDBFB514F19326BD238A7B356D9935B166B7864F3A4C522506191AD798F7CBB3B66D6B2CB037OF41K" TargetMode="External"/><Relationship Id="rId25" Type="http://schemas.openxmlformats.org/officeDocument/2006/relationships/hyperlink" Target="consultantplus://offline/ref=DCA03B5ADB810298435E69732974BA7E76868F4EE5FBBCB4B916F19326BD238A7B356D9935B166B7864F3A4D542506191AD798F7CBB3B66D6B2CB037OF41K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CA03B5ADB810298435E69732974BA7E76868F4EE5FBB2BCB910F19326BD238A7B356D9935B166B7864F3A4D592506191AD798F7CBB3B66D6B2CB037OF41K" TargetMode="External"/><Relationship Id="rId20" Type="http://schemas.openxmlformats.org/officeDocument/2006/relationships/hyperlink" Target="consultantplus://offline/ref=DCA03B5ADB810298435E777E3F18E57B7485D84AE7F9B1EBE146F7C479ED25DF3B756BCC75F160E2D70B6F40532A4C485C9C97F5CDOA4FK" TargetMode="External"/><Relationship Id="rId29" Type="http://schemas.openxmlformats.org/officeDocument/2006/relationships/hyperlink" Target="consultantplus://offline/ref=DCA03B5ADB810298435E69732974BA7E76868F4EE5FBB2BCB910F19326BD238A7B356D9935B166B7864F3A4F512506191AD798F7CBB3B66D6B2CB037OF41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CA03B5ADB810298435E69732974BA7E76868F4EE5FBB2BCB910F19326BD238A7B356D9935B166B7864F3A4D542506191AD798F7CBB3B66D6B2CB037OF41K" TargetMode="External"/><Relationship Id="rId11" Type="http://schemas.openxmlformats.org/officeDocument/2006/relationships/hyperlink" Target="consultantplus://offline/ref=DCA03B5ADB810298435E69732974BA7E76868F4EEDFCBBBBB919AC992EE42F887C3A329C32A066B482513A4F4F2C524AO54CK" TargetMode="External"/><Relationship Id="rId24" Type="http://schemas.openxmlformats.org/officeDocument/2006/relationships/hyperlink" Target="consultantplus://offline/ref=DCA03B5ADB810298435E69732974BA7E76868F4EE5FBB2BCB910F19326BD238A7B356D9935B166B7864F3A4C552506191AD798F7CBB3B66D6B2CB037OF41K" TargetMode="External"/><Relationship Id="rId32" Type="http://schemas.openxmlformats.org/officeDocument/2006/relationships/hyperlink" Target="consultantplus://offline/ref=DCA03B5ADB810298435E69732974BA7E76868F4EE5FBB2BCB910F19326BD238A7B356D9935B166B7864F3A4F502506191AD798F7CBB3B66D6B2CB037OF41K" TargetMode="External"/><Relationship Id="rId5" Type="http://schemas.openxmlformats.org/officeDocument/2006/relationships/hyperlink" Target="consultantplus://offline/ref=DCA03B5ADB810298435E69732974BA7E76868F4EE5FBBCB4B916F19326BD238A7B356D9935B166B7864F3A4D542506191AD798F7CBB3B66D6B2CB037OF41K" TargetMode="External"/><Relationship Id="rId15" Type="http://schemas.openxmlformats.org/officeDocument/2006/relationships/hyperlink" Target="consultantplus://offline/ref=DCA03B5ADB810298435E69732974BA7E76868F4EE5FBB2BCB910F19326BD238A7B356D9935B166B7864F3A4D562506191AD798F7CBB3B66D6B2CB037OF41K" TargetMode="External"/><Relationship Id="rId23" Type="http://schemas.openxmlformats.org/officeDocument/2006/relationships/hyperlink" Target="consultantplus://offline/ref=DCA03B5ADB810298435E69732974BA7E76868F4EE5FBB2BCB910F19326BD238A7B356D9935B166B7864F3A4C532506191AD798F7CBB3B66D6B2CB037OF41K" TargetMode="External"/><Relationship Id="rId28" Type="http://schemas.openxmlformats.org/officeDocument/2006/relationships/hyperlink" Target="consultantplus://offline/ref=DCA03B5ADB810298435E69732974BA7E76868F4EE5FBB2BCB910F19326BD238A7B356D9935B166B7864F3A4C592506191AD798F7CBB3B66D6B2CB037OF41K" TargetMode="External"/><Relationship Id="rId10" Type="http://schemas.openxmlformats.org/officeDocument/2006/relationships/hyperlink" Target="consultantplus://offline/ref=DCA03B5ADB810298435E69732974BA7E76868F4EE5FBB2BCB910F19326BD238A7B356D9935B166B7864F3A4D572506191AD798F7CBB3B66D6B2CB037OF41K" TargetMode="External"/><Relationship Id="rId19" Type="http://schemas.openxmlformats.org/officeDocument/2006/relationships/hyperlink" Target="consultantplus://offline/ref=DCA03B5ADB810298435E69732974BA7E76868F4EE5FBB2BCB910F19326BD238A7B356D9935B166B7864F3A4D582506191AD798F7CBB3B66D6B2CB037OF41K" TargetMode="External"/><Relationship Id="rId31" Type="http://schemas.openxmlformats.org/officeDocument/2006/relationships/hyperlink" Target="consultantplus://offline/ref=DCA03B5ADB810298435E69732974BA7E76868F4EE5FBB2BCB910F19326BD238A7B356D9935B166B7864F3A4F502506191AD798F7CBB3B66D6B2CB037OF41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CA03B5ADB810298435E69732974BA7E76868F4EE5FBBDBFB514F19326BD238A7B356D9927B13EBB844B244D533050485CO840K" TargetMode="External"/><Relationship Id="rId14" Type="http://schemas.openxmlformats.org/officeDocument/2006/relationships/hyperlink" Target="consultantplus://offline/ref=DCA03B5ADB810298435E69732974BA7E76868F4EE5FBBCB4B916F19326BD238A7B356D9935B166B7864F3A4D542506191AD798F7CBB3B66D6B2CB037OF41K" TargetMode="External"/><Relationship Id="rId22" Type="http://schemas.openxmlformats.org/officeDocument/2006/relationships/hyperlink" Target="consultantplus://offline/ref=DCA03B5ADB810298435E69732974BA7E76868F4EE5FBB2BCB910F19326BD238A7B356D9935B166B7864F3A4D592506191AD798F7CBB3B66D6B2CB037OF41K" TargetMode="External"/><Relationship Id="rId27" Type="http://schemas.openxmlformats.org/officeDocument/2006/relationships/hyperlink" Target="consultantplus://offline/ref=DCA03B5ADB810298435E69732974BA7E76868F4EE5FBB2BCB910F19326BD238A7B356D9935B166B7864F3A4C562506191AD798F7CBB3B66D6B2CB037OF41K" TargetMode="External"/><Relationship Id="rId30" Type="http://schemas.openxmlformats.org/officeDocument/2006/relationships/hyperlink" Target="consultantplus://offline/ref=DCA03B5ADB810298435E69732974BA7E76868F4EE5FBB2BCB910F19326BD238A7B356D9935B166B7864F3A4F502506191AD798F7CBB3B66D6B2CB037OF4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10123</Words>
  <Characters>57703</Characters>
  <Application>Microsoft Office Word</Application>
  <DocSecurity>0</DocSecurity>
  <Lines>480</Lines>
  <Paragraphs>135</Paragraphs>
  <ScaleCrop>false</ScaleCrop>
  <Company/>
  <LinksUpToDate>false</LinksUpToDate>
  <CharactersWithSpaces>67691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2022-02-24T10:56:00Z</dcterms:created>
  <dcterms:modified xsi:type="dcterms:W3CDTF">2022-02-24T10:56:00Z</dcterms:modified>
</cp:coreProperties>
</file>